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E0C" w:rsidRDefault="00836E0C">
      <w:pPr>
        <w:spacing w:after="0"/>
      </w:pPr>
    </w:p>
    <w:p w:rsidR="00836E0C" w:rsidRDefault="00D35491">
      <w:pPr>
        <w:spacing w:after="0"/>
      </w:pPr>
      <w:r>
        <w:rPr>
          <w:rFonts w:ascii="Times New Roman" w:eastAsia="Times New Roman" w:hAnsi="Times New Roman" w:cs="Times New Roman"/>
          <w:sz w:val="24"/>
        </w:rPr>
        <w:t xml:space="preserve"> </w:t>
      </w:r>
    </w:p>
    <w:p w:rsidR="00836E0C" w:rsidRDefault="00D35491" w:rsidP="00D35491">
      <w:pPr>
        <w:spacing w:after="2"/>
        <w:ind w:left="138"/>
        <w:jc w:val="center"/>
      </w:pPr>
      <w:r>
        <w:rPr>
          <w:rFonts w:ascii="Times New Roman" w:eastAsia="Times New Roman" w:hAnsi="Times New Roman" w:cs="Times New Roman"/>
          <w:b/>
          <w:sz w:val="24"/>
        </w:rPr>
        <w:t xml:space="preserve">SOCIETA’ IN NOME COLLETTIVO NEI CUI CONFRONTI </w:t>
      </w:r>
      <w:proofErr w:type="gramStart"/>
      <w:r>
        <w:rPr>
          <w:rFonts w:ascii="Times New Roman" w:eastAsia="Times New Roman" w:hAnsi="Times New Roman" w:cs="Times New Roman"/>
          <w:b/>
          <w:sz w:val="24"/>
        </w:rPr>
        <w:t>E’</w:t>
      </w:r>
      <w:proofErr w:type="gramEnd"/>
      <w:r>
        <w:rPr>
          <w:rFonts w:ascii="Times New Roman" w:eastAsia="Times New Roman" w:hAnsi="Times New Roman" w:cs="Times New Roman"/>
          <w:b/>
          <w:sz w:val="24"/>
        </w:rPr>
        <w:t xml:space="preserve"> STATO AVVIATO  </w:t>
      </w:r>
    </w:p>
    <w:p w:rsidR="00836E0C" w:rsidRDefault="00D35491">
      <w:pPr>
        <w:spacing w:after="0"/>
        <w:ind w:left="84" w:right="4" w:hanging="10"/>
        <w:jc w:val="center"/>
      </w:pPr>
      <w:r>
        <w:rPr>
          <w:rFonts w:ascii="Times New Roman" w:eastAsia="Times New Roman" w:hAnsi="Times New Roman" w:cs="Times New Roman"/>
          <w:b/>
          <w:sz w:val="24"/>
        </w:rPr>
        <w:t xml:space="preserve">IL PROCEDIMENTO DI CANCELLAZIONE DAL REGISTRO DELLE IMPRESE </w:t>
      </w:r>
    </w:p>
    <w:p w:rsidR="00836E0C" w:rsidRDefault="00D35491">
      <w:pPr>
        <w:spacing w:after="3"/>
        <w:ind w:left="86" w:hanging="10"/>
        <w:jc w:val="center"/>
      </w:pPr>
      <w:r>
        <w:rPr>
          <w:rFonts w:ascii="Times New Roman" w:eastAsia="Times New Roman" w:hAnsi="Times New Roman" w:cs="Times New Roman"/>
          <w:sz w:val="24"/>
        </w:rPr>
        <w:t xml:space="preserve">(art.3, comma 2, del D.P.R. 23 luglio 2004 n.247) </w:t>
      </w:r>
    </w:p>
    <w:p w:rsidR="00836E0C" w:rsidRDefault="00D35491">
      <w:pPr>
        <w:spacing w:after="0"/>
        <w:ind w:left="138"/>
        <w:jc w:val="center"/>
      </w:pPr>
      <w:r>
        <w:rPr>
          <w:rFonts w:ascii="Times New Roman" w:eastAsia="Times New Roman" w:hAnsi="Times New Roman" w:cs="Times New Roman"/>
          <w:sz w:val="24"/>
        </w:rPr>
        <w:t xml:space="preserve"> </w:t>
      </w:r>
      <w:r>
        <w:rPr>
          <w:noProof/>
        </w:rPr>
        <w:drawing>
          <wp:anchor distT="0" distB="0" distL="114300" distR="114300" simplePos="0" relativeHeight="251658240" behindDoc="0" locked="0" layoutInCell="1" allowOverlap="0">
            <wp:simplePos x="0" y="0"/>
            <wp:positionH relativeFrom="page">
              <wp:posOffset>336550</wp:posOffset>
            </wp:positionH>
            <wp:positionV relativeFrom="page">
              <wp:posOffset>413385</wp:posOffset>
            </wp:positionV>
            <wp:extent cx="2444115" cy="445135"/>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cstate="print"/>
                    <a:stretch>
                      <a:fillRect/>
                    </a:stretch>
                  </pic:blipFill>
                  <pic:spPr>
                    <a:xfrm>
                      <a:off x="0" y="0"/>
                      <a:ext cx="2444115" cy="445135"/>
                    </a:xfrm>
                    <a:prstGeom prst="rect">
                      <a:avLst/>
                    </a:prstGeom>
                  </pic:spPr>
                </pic:pic>
              </a:graphicData>
            </a:graphic>
          </wp:anchor>
        </w:drawing>
      </w:r>
      <w:r>
        <w:rPr>
          <w:rFonts w:ascii="Times New Roman" w:eastAsia="Times New Roman" w:hAnsi="Times New Roman" w:cs="Times New Roman"/>
          <w:sz w:val="24"/>
        </w:rPr>
        <w:t xml:space="preserve"> </w:t>
      </w:r>
    </w:p>
    <w:tbl>
      <w:tblPr>
        <w:tblStyle w:val="TableGrid"/>
        <w:tblW w:w="15924" w:type="dxa"/>
        <w:tblInd w:w="-108" w:type="dxa"/>
        <w:tblCellMar>
          <w:top w:w="7" w:type="dxa"/>
          <w:left w:w="108" w:type="dxa"/>
          <w:right w:w="67" w:type="dxa"/>
        </w:tblCellMar>
        <w:tblLook w:val="04A0" w:firstRow="1" w:lastRow="0" w:firstColumn="1" w:lastColumn="0" w:noHBand="0" w:noVBand="1"/>
      </w:tblPr>
      <w:tblGrid>
        <w:gridCol w:w="5212"/>
        <w:gridCol w:w="2978"/>
        <w:gridCol w:w="1416"/>
        <w:gridCol w:w="1418"/>
        <w:gridCol w:w="1854"/>
        <w:gridCol w:w="3046"/>
      </w:tblGrid>
      <w:tr w:rsidR="00836E0C">
        <w:trPr>
          <w:trHeight w:val="867"/>
        </w:trPr>
        <w:tc>
          <w:tcPr>
            <w:tcW w:w="5211" w:type="dxa"/>
            <w:tcBorders>
              <w:top w:val="single" w:sz="4" w:space="0" w:color="000000"/>
              <w:left w:val="single" w:sz="4" w:space="0" w:color="000000"/>
              <w:bottom w:val="single" w:sz="4" w:space="0" w:color="000000"/>
              <w:right w:val="single" w:sz="4" w:space="0" w:color="000000"/>
            </w:tcBorders>
          </w:tcPr>
          <w:p w:rsidR="00836E0C" w:rsidRDefault="00D35491">
            <w:pPr>
              <w:ind w:left="17"/>
              <w:jc w:val="center"/>
            </w:pPr>
            <w:r>
              <w:rPr>
                <w:rFonts w:ascii="Times New Roman" w:eastAsia="Times New Roman" w:hAnsi="Times New Roman" w:cs="Times New Roman"/>
                <w:b/>
                <w:sz w:val="24"/>
              </w:rPr>
              <w:t xml:space="preserve"> </w:t>
            </w:r>
          </w:p>
          <w:p w:rsidR="00836E0C" w:rsidRDefault="00D35491">
            <w:pPr>
              <w:ind w:right="44"/>
              <w:jc w:val="center"/>
            </w:pPr>
            <w:r>
              <w:rPr>
                <w:rFonts w:ascii="Times New Roman" w:eastAsia="Times New Roman" w:hAnsi="Times New Roman" w:cs="Times New Roman"/>
                <w:b/>
                <w:sz w:val="24"/>
              </w:rPr>
              <w:t xml:space="preserve">DENOMINAZIONE </w:t>
            </w:r>
          </w:p>
        </w:tc>
        <w:tc>
          <w:tcPr>
            <w:tcW w:w="2978" w:type="dxa"/>
            <w:tcBorders>
              <w:top w:val="single" w:sz="4" w:space="0" w:color="000000"/>
              <w:left w:val="single" w:sz="4" w:space="0" w:color="000000"/>
              <w:bottom w:val="single" w:sz="4" w:space="0" w:color="000000"/>
              <w:right w:val="single" w:sz="4" w:space="0" w:color="000000"/>
            </w:tcBorders>
          </w:tcPr>
          <w:p w:rsidR="00836E0C" w:rsidRDefault="00D35491">
            <w:pPr>
              <w:ind w:left="17"/>
              <w:jc w:val="center"/>
            </w:pPr>
            <w:r>
              <w:rPr>
                <w:rFonts w:ascii="Times New Roman" w:eastAsia="Times New Roman" w:hAnsi="Times New Roman" w:cs="Times New Roman"/>
                <w:b/>
                <w:sz w:val="24"/>
              </w:rPr>
              <w:t xml:space="preserve"> </w:t>
            </w:r>
          </w:p>
          <w:p w:rsidR="00836E0C" w:rsidRDefault="00D35491">
            <w:pPr>
              <w:ind w:right="44"/>
              <w:jc w:val="center"/>
            </w:pPr>
            <w:r>
              <w:rPr>
                <w:rFonts w:ascii="Times New Roman" w:eastAsia="Times New Roman" w:hAnsi="Times New Roman" w:cs="Times New Roman"/>
                <w:b/>
                <w:sz w:val="24"/>
              </w:rPr>
              <w:t xml:space="preserve">SEDE </w:t>
            </w:r>
          </w:p>
        </w:tc>
        <w:tc>
          <w:tcPr>
            <w:tcW w:w="1416" w:type="dxa"/>
            <w:tcBorders>
              <w:top w:val="single" w:sz="4" w:space="0" w:color="000000"/>
              <w:left w:val="single" w:sz="4" w:space="0" w:color="000000"/>
              <w:bottom w:val="single" w:sz="4" w:space="0" w:color="000000"/>
              <w:right w:val="single" w:sz="4" w:space="0" w:color="000000"/>
            </w:tcBorders>
          </w:tcPr>
          <w:p w:rsidR="00836E0C" w:rsidRDefault="00D35491">
            <w:pPr>
              <w:ind w:left="20"/>
              <w:jc w:val="center"/>
            </w:pPr>
            <w:r>
              <w:rPr>
                <w:rFonts w:ascii="Times New Roman" w:eastAsia="Times New Roman" w:hAnsi="Times New Roman" w:cs="Times New Roman"/>
                <w:b/>
                <w:sz w:val="24"/>
              </w:rPr>
              <w:t xml:space="preserve"> </w:t>
            </w:r>
          </w:p>
          <w:p w:rsidR="00836E0C" w:rsidRDefault="00D35491">
            <w:pPr>
              <w:ind w:right="40"/>
              <w:jc w:val="center"/>
            </w:pPr>
            <w:r>
              <w:rPr>
                <w:rFonts w:ascii="Times New Roman" w:eastAsia="Times New Roman" w:hAnsi="Times New Roman" w:cs="Times New Roman"/>
                <w:b/>
                <w:sz w:val="24"/>
              </w:rPr>
              <w:t xml:space="preserve">R.E.A. </w:t>
            </w:r>
          </w:p>
        </w:tc>
        <w:tc>
          <w:tcPr>
            <w:tcW w:w="3272" w:type="dxa"/>
            <w:gridSpan w:val="2"/>
            <w:tcBorders>
              <w:top w:val="single" w:sz="4" w:space="0" w:color="000000"/>
              <w:left w:val="single" w:sz="4" w:space="0" w:color="000000"/>
              <w:bottom w:val="single" w:sz="4" w:space="0" w:color="000000"/>
              <w:right w:val="single" w:sz="4" w:space="0" w:color="000000"/>
            </w:tcBorders>
          </w:tcPr>
          <w:p w:rsidR="00836E0C" w:rsidRDefault="00D35491">
            <w:pPr>
              <w:ind w:left="16"/>
              <w:jc w:val="center"/>
            </w:pPr>
            <w:r>
              <w:rPr>
                <w:rFonts w:ascii="Times New Roman" w:eastAsia="Times New Roman" w:hAnsi="Times New Roman" w:cs="Times New Roman"/>
                <w:b/>
                <w:sz w:val="24"/>
              </w:rPr>
              <w:t xml:space="preserve"> </w:t>
            </w:r>
          </w:p>
          <w:p w:rsidR="00836E0C" w:rsidRDefault="00D35491">
            <w:pPr>
              <w:ind w:right="45"/>
              <w:jc w:val="center"/>
            </w:pPr>
            <w:r>
              <w:rPr>
                <w:rFonts w:ascii="Times New Roman" w:eastAsia="Times New Roman" w:hAnsi="Times New Roman" w:cs="Times New Roman"/>
                <w:b/>
                <w:sz w:val="24"/>
              </w:rPr>
              <w:t xml:space="preserve">ATTO AVVIO </w:t>
            </w:r>
          </w:p>
          <w:p w:rsidR="00836E0C" w:rsidRDefault="00D35491">
            <w:pPr>
              <w:ind w:right="47"/>
              <w:jc w:val="center"/>
            </w:pPr>
            <w:r>
              <w:rPr>
                <w:rFonts w:ascii="Times New Roman" w:eastAsia="Times New Roman" w:hAnsi="Times New Roman" w:cs="Times New Roman"/>
                <w:b/>
                <w:sz w:val="24"/>
              </w:rPr>
              <w:t>PROCEDIMENTO</w:t>
            </w:r>
            <w:r>
              <w:rPr>
                <w:rFonts w:ascii="Times New Roman" w:eastAsia="Times New Roman" w:hAnsi="Times New Roman" w:cs="Times New Roman"/>
                <w:sz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836E0C" w:rsidRDefault="00D35491">
            <w:pPr>
              <w:ind w:left="21"/>
              <w:jc w:val="center"/>
            </w:pPr>
            <w:r>
              <w:rPr>
                <w:rFonts w:ascii="Times New Roman" w:eastAsia="Times New Roman" w:hAnsi="Times New Roman" w:cs="Times New Roman"/>
                <w:sz w:val="24"/>
              </w:rPr>
              <w:t xml:space="preserve"> </w:t>
            </w:r>
          </w:p>
          <w:p w:rsidR="00836E0C" w:rsidRDefault="00D35491">
            <w:pPr>
              <w:ind w:right="42"/>
              <w:jc w:val="center"/>
            </w:pPr>
            <w:r>
              <w:rPr>
                <w:rFonts w:ascii="Times New Roman" w:eastAsia="Times New Roman" w:hAnsi="Times New Roman" w:cs="Times New Roman"/>
                <w:b/>
                <w:sz w:val="24"/>
              </w:rPr>
              <w:t xml:space="preserve">DATA INIZIO </w:t>
            </w:r>
          </w:p>
          <w:p w:rsidR="00836E0C" w:rsidRDefault="00D35491">
            <w:pPr>
              <w:ind w:right="43"/>
              <w:jc w:val="center"/>
            </w:pPr>
            <w:r>
              <w:rPr>
                <w:rFonts w:ascii="Times New Roman" w:eastAsia="Times New Roman" w:hAnsi="Times New Roman" w:cs="Times New Roman"/>
                <w:b/>
                <w:sz w:val="24"/>
              </w:rPr>
              <w:t xml:space="preserve">AFFISSIONE ALBO </w:t>
            </w:r>
          </w:p>
        </w:tc>
      </w:tr>
      <w:tr w:rsidR="00836E0C">
        <w:trPr>
          <w:trHeight w:val="286"/>
        </w:trPr>
        <w:tc>
          <w:tcPr>
            <w:tcW w:w="5211" w:type="dxa"/>
            <w:tcBorders>
              <w:top w:val="single" w:sz="4" w:space="0" w:color="000000"/>
              <w:left w:val="single" w:sz="4" w:space="0" w:color="000000"/>
              <w:bottom w:val="single" w:sz="4" w:space="0" w:color="000000"/>
              <w:right w:val="single" w:sz="4" w:space="0" w:color="000000"/>
            </w:tcBorders>
          </w:tcPr>
          <w:p w:rsidR="00836E0C" w:rsidRDefault="00D35491">
            <w:pPr>
              <w:ind w:left="17"/>
              <w:jc w:val="center"/>
            </w:pPr>
            <w:r>
              <w:rPr>
                <w:rFonts w:ascii="Times New Roman" w:eastAsia="Times New Roman" w:hAnsi="Times New Roman" w:cs="Times New Roman"/>
                <w:sz w:val="24"/>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836E0C" w:rsidRDefault="00D35491">
            <w:pPr>
              <w:ind w:left="17"/>
              <w:jc w:val="center"/>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36E0C" w:rsidRDefault="00D35491">
            <w:pPr>
              <w:ind w:left="20"/>
              <w:jc w:val="center"/>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36E0C" w:rsidRDefault="00D35491">
            <w:pPr>
              <w:ind w:right="45"/>
              <w:jc w:val="center"/>
            </w:pPr>
            <w:r>
              <w:rPr>
                <w:rFonts w:ascii="Times New Roman" w:eastAsia="Times New Roman" w:hAnsi="Times New Roman" w:cs="Times New Roman"/>
                <w:sz w:val="24"/>
              </w:rPr>
              <w:t xml:space="preserve">DATA </w:t>
            </w:r>
          </w:p>
        </w:tc>
        <w:tc>
          <w:tcPr>
            <w:tcW w:w="1853" w:type="dxa"/>
            <w:tcBorders>
              <w:top w:val="single" w:sz="4" w:space="0" w:color="000000"/>
              <w:left w:val="single" w:sz="4" w:space="0" w:color="000000"/>
              <w:bottom w:val="single" w:sz="4" w:space="0" w:color="000000"/>
              <w:right w:val="single" w:sz="4" w:space="0" w:color="000000"/>
            </w:tcBorders>
          </w:tcPr>
          <w:p w:rsidR="00836E0C" w:rsidRDefault="00D35491">
            <w:pPr>
              <w:ind w:left="24"/>
              <w:jc w:val="both"/>
            </w:pPr>
            <w:r>
              <w:rPr>
                <w:rFonts w:ascii="Times New Roman" w:eastAsia="Times New Roman" w:hAnsi="Times New Roman" w:cs="Times New Roman"/>
                <w:sz w:val="24"/>
              </w:rPr>
              <w:t xml:space="preserve">PROTOCOLLO </w:t>
            </w:r>
          </w:p>
        </w:tc>
        <w:tc>
          <w:tcPr>
            <w:tcW w:w="3046" w:type="dxa"/>
            <w:tcBorders>
              <w:top w:val="single" w:sz="4" w:space="0" w:color="000000"/>
              <w:left w:val="single" w:sz="4" w:space="0" w:color="000000"/>
              <w:bottom w:val="single" w:sz="4" w:space="0" w:color="000000"/>
              <w:right w:val="single" w:sz="4" w:space="0" w:color="000000"/>
            </w:tcBorders>
          </w:tcPr>
          <w:p w:rsidR="00836E0C" w:rsidRDefault="00D35491">
            <w:r>
              <w:rPr>
                <w:rFonts w:ascii="Times New Roman" w:eastAsia="Times New Roman" w:hAnsi="Times New Roman" w:cs="Times New Roman"/>
                <w:sz w:val="24"/>
              </w:rPr>
              <w:t xml:space="preserve"> </w:t>
            </w:r>
          </w:p>
        </w:tc>
      </w:tr>
      <w:tr w:rsidR="00836E0C">
        <w:trPr>
          <w:trHeight w:val="1390"/>
        </w:trPr>
        <w:tc>
          <w:tcPr>
            <w:tcW w:w="5211" w:type="dxa"/>
            <w:tcBorders>
              <w:top w:val="single" w:sz="4" w:space="0" w:color="000000"/>
              <w:left w:val="single" w:sz="4" w:space="0" w:color="000000"/>
              <w:bottom w:val="single" w:sz="4" w:space="0" w:color="000000"/>
              <w:right w:val="single" w:sz="4" w:space="0" w:color="000000"/>
            </w:tcBorders>
          </w:tcPr>
          <w:p w:rsidR="00836E0C" w:rsidRDefault="00D35491">
            <w:r>
              <w:rPr>
                <w:rFonts w:ascii="Times New Roman" w:eastAsia="Times New Roman" w:hAnsi="Times New Roman" w:cs="Times New Roman"/>
                <w:sz w:val="24"/>
              </w:rPr>
              <w:t xml:space="preserve"> </w:t>
            </w:r>
          </w:p>
          <w:p w:rsidR="00D35491" w:rsidRDefault="00D35491">
            <w:pPr>
              <w:rPr>
                <w:rFonts w:ascii="Times New Roman" w:eastAsia="Times New Roman" w:hAnsi="Times New Roman" w:cs="Times New Roman"/>
                <w:sz w:val="24"/>
              </w:rPr>
            </w:pPr>
            <w:r>
              <w:rPr>
                <w:rFonts w:ascii="Times New Roman" w:eastAsia="Times New Roman" w:hAnsi="Times New Roman" w:cs="Times New Roman"/>
                <w:sz w:val="24"/>
              </w:rPr>
              <w:t xml:space="preserve">CARMINONI COSTRUZIONI DI DELL’ATTI DAMIANO </w:t>
            </w:r>
            <w:r w:rsidR="00A544C6" w:rsidRPr="00A544C6">
              <w:rPr>
                <w:rFonts w:ascii="Times New Roman" w:eastAsia="Times New Roman" w:hAnsi="Times New Roman" w:cs="Times New Roman"/>
                <w:sz w:val="24"/>
              </w:rPr>
              <w:t>&amp;</w:t>
            </w:r>
            <w:r w:rsidR="00A544C6">
              <w:rPr>
                <w:rFonts w:ascii="Times New Roman" w:eastAsia="Times New Roman" w:hAnsi="Times New Roman" w:cs="Times New Roman"/>
                <w:sz w:val="24"/>
              </w:rPr>
              <w:t xml:space="preserve"> </w:t>
            </w:r>
            <w:r>
              <w:rPr>
                <w:rFonts w:ascii="Times New Roman" w:eastAsia="Times New Roman" w:hAnsi="Times New Roman" w:cs="Times New Roman"/>
                <w:sz w:val="24"/>
              </w:rPr>
              <w:t>C. S</w:t>
            </w:r>
            <w:r w:rsidR="00A544C6">
              <w:rPr>
                <w:rFonts w:ascii="Times New Roman" w:eastAsia="Times New Roman" w:hAnsi="Times New Roman" w:cs="Times New Roman"/>
                <w:sz w:val="24"/>
              </w:rPr>
              <w:t>OCIETA’ IN NOME COLLETTIVO</w:t>
            </w:r>
          </w:p>
          <w:p w:rsidR="00836E0C" w:rsidRDefault="00D35491">
            <w:r>
              <w:rPr>
                <w:rFonts w:ascii="Times New Roman" w:eastAsia="Times New Roman" w:hAnsi="Times New Roman" w:cs="Times New Roman"/>
                <w:sz w:val="24"/>
              </w:rPr>
              <w:t xml:space="preserve"> </w:t>
            </w:r>
          </w:p>
          <w:p w:rsidR="00836E0C" w:rsidRDefault="00D35491">
            <w:r>
              <w:rPr>
                <w:rFonts w:ascii="Times New Roman" w:eastAsia="Times New Roman" w:hAnsi="Times New Roman" w:cs="Times New Roman"/>
                <w:sz w:val="24"/>
              </w:rPr>
              <w:t xml:space="preserve">CF: 02489560744 </w:t>
            </w:r>
          </w:p>
          <w:p w:rsidR="00836E0C" w:rsidRDefault="00D35491">
            <w:r>
              <w:rPr>
                <w:rFonts w:ascii="Times New Roman" w:eastAsia="Times New Roman" w:hAnsi="Times New Roman" w:cs="Times New Roman"/>
                <w:sz w:val="24"/>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836E0C" w:rsidRDefault="00D35491">
            <w:pPr>
              <w:ind w:left="17"/>
              <w:jc w:val="center"/>
            </w:pPr>
            <w:r>
              <w:rPr>
                <w:rFonts w:ascii="Times New Roman" w:eastAsia="Times New Roman" w:hAnsi="Times New Roman" w:cs="Times New Roman"/>
                <w:sz w:val="24"/>
              </w:rPr>
              <w:t xml:space="preserve"> </w:t>
            </w:r>
          </w:p>
          <w:p w:rsidR="00836E0C" w:rsidRDefault="00D35491">
            <w:pPr>
              <w:ind w:right="45"/>
              <w:jc w:val="center"/>
            </w:pPr>
            <w:r>
              <w:rPr>
                <w:rFonts w:ascii="Times New Roman" w:eastAsia="Times New Roman" w:hAnsi="Times New Roman" w:cs="Times New Roman"/>
                <w:sz w:val="24"/>
              </w:rPr>
              <w:t xml:space="preserve">ERCHIE (BR) </w:t>
            </w:r>
          </w:p>
          <w:p w:rsidR="00836E0C" w:rsidRDefault="00D35491">
            <w:pPr>
              <w:jc w:val="center"/>
            </w:pPr>
            <w:r>
              <w:rPr>
                <w:rFonts w:ascii="Times New Roman" w:eastAsia="Times New Roman" w:hAnsi="Times New Roman" w:cs="Times New Roman"/>
                <w:sz w:val="24"/>
              </w:rPr>
              <w:t xml:space="preserve">Via G. Puccini n.30 </w:t>
            </w:r>
          </w:p>
        </w:tc>
        <w:tc>
          <w:tcPr>
            <w:tcW w:w="1416" w:type="dxa"/>
            <w:tcBorders>
              <w:top w:val="single" w:sz="4" w:space="0" w:color="000000"/>
              <w:left w:val="single" w:sz="4" w:space="0" w:color="000000"/>
              <w:bottom w:val="single" w:sz="4" w:space="0" w:color="000000"/>
              <w:right w:val="single" w:sz="4" w:space="0" w:color="000000"/>
            </w:tcBorders>
          </w:tcPr>
          <w:p w:rsidR="00836E0C" w:rsidRDefault="00D35491">
            <w:pPr>
              <w:ind w:left="20"/>
              <w:jc w:val="center"/>
            </w:pPr>
            <w:r>
              <w:rPr>
                <w:rFonts w:ascii="Times New Roman" w:eastAsia="Times New Roman" w:hAnsi="Times New Roman" w:cs="Times New Roman"/>
                <w:sz w:val="24"/>
              </w:rPr>
              <w:t xml:space="preserve"> </w:t>
            </w:r>
          </w:p>
          <w:p w:rsidR="00836E0C" w:rsidRDefault="00D35491">
            <w:pPr>
              <w:ind w:left="38"/>
            </w:pPr>
            <w:r>
              <w:rPr>
                <w:rFonts w:ascii="Times New Roman" w:eastAsia="Times New Roman" w:hAnsi="Times New Roman" w:cs="Times New Roman"/>
                <w:sz w:val="24"/>
              </w:rPr>
              <w:t xml:space="preserve">BR-149827 </w:t>
            </w:r>
          </w:p>
        </w:tc>
        <w:tc>
          <w:tcPr>
            <w:tcW w:w="1418" w:type="dxa"/>
            <w:tcBorders>
              <w:top w:val="single" w:sz="4" w:space="0" w:color="000000"/>
              <w:left w:val="single" w:sz="4" w:space="0" w:color="000000"/>
              <w:bottom w:val="single" w:sz="4" w:space="0" w:color="000000"/>
              <w:right w:val="single" w:sz="4" w:space="0" w:color="000000"/>
            </w:tcBorders>
          </w:tcPr>
          <w:p w:rsidR="00836E0C" w:rsidRDefault="00D35491">
            <w:pPr>
              <w:ind w:left="17"/>
              <w:jc w:val="center"/>
            </w:pPr>
            <w:r>
              <w:rPr>
                <w:rFonts w:ascii="Times New Roman" w:eastAsia="Times New Roman" w:hAnsi="Times New Roman" w:cs="Times New Roman"/>
                <w:sz w:val="24"/>
              </w:rPr>
              <w:t xml:space="preserve"> </w:t>
            </w:r>
          </w:p>
          <w:p w:rsidR="00836E0C" w:rsidRDefault="00D35491">
            <w:pPr>
              <w:ind w:left="53"/>
            </w:pPr>
            <w:r>
              <w:rPr>
                <w:rFonts w:ascii="Times New Roman" w:eastAsia="Times New Roman" w:hAnsi="Times New Roman" w:cs="Times New Roman"/>
                <w:sz w:val="24"/>
              </w:rPr>
              <w:t xml:space="preserve">09/04/2025 </w:t>
            </w:r>
          </w:p>
        </w:tc>
        <w:tc>
          <w:tcPr>
            <w:tcW w:w="1853" w:type="dxa"/>
            <w:tcBorders>
              <w:top w:val="single" w:sz="4" w:space="0" w:color="000000"/>
              <w:left w:val="single" w:sz="4" w:space="0" w:color="000000"/>
              <w:bottom w:val="single" w:sz="4" w:space="0" w:color="000000"/>
              <w:right w:val="single" w:sz="4" w:space="0" w:color="000000"/>
            </w:tcBorders>
          </w:tcPr>
          <w:p w:rsidR="00836E0C" w:rsidRDefault="00D35491">
            <w:pPr>
              <w:ind w:left="19"/>
              <w:jc w:val="center"/>
            </w:pPr>
            <w:r>
              <w:rPr>
                <w:rFonts w:ascii="Times New Roman" w:eastAsia="Times New Roman" w:hAnsi="Times New Roman" w:cs="Times New Roman"/>
                <w:sz w:val="24"/>
              </w:rPr>
              <w:t xml:space="preserve"> </w:t>
            </w:r>
          </w:p>
          <w:p w:rsidR="00836E0C" w:rsidRDefault="00D35491">
            <w:pPr>
              <w:ind w:right="41"/>
              <w:jc w:val="center"/>
            </w:pPr>
            <w:r>
              <w:rPr>
                <w:rFonts w:ascii="Times New Roman" w:eastAsia="Times New Roman" w:hAnsi="Times New Roman" w:cs="Times New Roman"/>
                <w:sz w:val="24"/>
              </w:rPr>
              <w:t xml:space="preserve">0010108 </w:t>
            </w:r>
          </w:p>
        </w:tc>
        <w:tc>
          <w:tcPr>
            <w:tcW w:w="3046" w:type="dxa"/>
            <w:tcBorders>
              <w:top w:val="single" w:sz="4" w:space="0" w:color="000000"/>
              <w:left w:val="single" w:sz="4" w:space="0" w:color="000000"/>
              <w:bottom w:val="single" w:sz="4" w:space="0" w:color="000000"/>
              <w:right w:val="single" w:sz="4" w:space="0" w:color="000000"/>
            </w:tcBorders>
          </w:tcPr>
          <w:p w:rsidR="00836E0C" w:rsidRDefault="00D35491">
            <w:pPr>
              <w:ind w:left="21"/>
              <w:jc w:val="center"/>
            </w:pPr>
            <w:r>
              <w:rPr>
                <w:rFonts w:ascii="Times New Roman" w:eastAsia="Times New Roman" w:hAnsi="Times New Roman" w:cs="Times New Roman"/>
                <w:sz w:val="24"/>
              </w:rPr>
              <w:t xml:space="preserve"> </w:t>
            </w:r>
          </w:p>
          <w:p w:rsidR="00836E0C" w:rsidRDefault="00D35491">
            <w:pPr>
              <w:ind w:right="39"/>
              <w:jc w:val="center"/>
            </w:pPr>
            <w:r>
              <w:rPr>
                <w:rFonts w:ascii="Times New Roman" w:eastAsia="Times New Roman" w:hAnsi="Times New Roman" w:cs="Times New Roman"/>
                <w:sz w:val="24"/>
              </w:rPr>
              <w:t xml:space="preserve">10/10/2025 </w:t>
            </w:r>
          </w:p>
        </w:tc>
      </w:tr>
    </w:tbl>
    <w:p w:rsidR="00836E0C" w:rsidRDefault="00D35491">
      <w:pPr>
        <w:spacing w:after="0"/>
      </w:pPr>
      <w:r>
        <w:rPr>
          <w:rFonts w:ascii="Times New Roman" w:eastAsia="Times New Roman" w:hAnsi="Times New Roman" w:cs="Times New Roman"/>
          <w:sz w:val="24"/>
        </w:rPr>
        <w:t xml:space="preserve"> </w:t>
      </w:r>
    </w:p>
    <w:p w:rsidR="00836E0C" w:rsidRDefault="00D35491">
      <w:pPr>
        <w:pBdr>
          <w:top w:val="single" w:sz="4" w:space="0" w:color="000000"/>
          <w:left w:val="single" w:sz="4" w:space="0" w:color="000000"/>
          <w:bottom w:val="single" w:sz="4" w:space="0" w:color="000000"/>
          <w:right w:val="single" w:sz="4" w:space="0" w:color="000000"/>
        </w:pBdr>
        <w:spacing w:after="7"/>
      </w:pPr>
      <w:r>
        <w:rPr>
          <w:rFonts w:ascii="Times New Roman" w:eastAsia="Times New Roman" w:hAnsi="Times New Roman" w:cs="Times New Roman"/>
          <w:sz w:val="20"/>
        </w:rPr>
        <w:t xml:space="preserve"> </w:t>
      </w:r>
    </w:p>
    <w:p w:rsidR="00836E0C" w:rsidRDefault="00D35491">
      <w:pPr>
        <w:pBdr>
          <w:top w:val="single" w:sz="4" w:space="0" w:color="000000"/>
          <w:left w:val="single" w:sz="4" w:space="0" w:color="000000"/>
          <w:bottom w:val="single" w:sz="4" w:space="0" w:color="000000"/>
          <w:right w:val="single" w:sz="4" w:space="0" w:color="000000"/>
        </w:pBdr>
        <w:spacing w:after="0"/>
        <w:jc w:val="both"/>
      </w:pPr>
      <w:r>
        <w:rPr>
          <w:rFonts w:ascii="Times New Roman" w:eastAsia="Times New Roman" w:hAnsi="Times New Roman" w:cs="Times New Roman"/>
          <w:sz w:val="20"/>
        </w:rPr>
        <w:t xml:space="preserve">Ai sensi dell’art.3, comma 3, del DPR 247/2004 si rende noto che decorsi trenta giorni dalla data di ricevimento dell’ultima delle lettere raccomandate inviate, ovvero, in caso di irreperibilità presso ciascuno degli indirizzi di cui al comma 2, decorsi quarantacinque giorni dalla affissione della notizia nell’albo camerale, senza che gli amministratori abbiano fornito riscontro ai sensi del comma 2, il Conservatore del Registro delle imprese adotterà il provvedimento di cancellazione d’ufficio della società, ai sensi dell’art. 40, comma 1, 6 e 7, del D.L. 16 luglio 2020, n. 76, convertito, con modificazioni, dalla L. 11 settembre 2020, n. 120. </w:t>
      </w:r>
    </w:p>
    <w:p w:rsidR="00836E0C" w:rsidRDefault="00D35491">
      <w:pPr>
        <w:pBdr>
          <w:top w:val="single" w:sz="4" w:space="0" w:color="000000"/>
          <w:left w:val="single" w:sz="4" w:space="0" w:color="000000"/>
          <w:bottom w:val="single" w:sz="4" w:space="0" w:color="000000"/>
          <w:right w:val="single" w:sz="4" w:space="0" w:color="000000"/>
        </w:pBdr>
        <w:spacing w:after="0"/>
      </w:pPr>
      <w:r>
        <w:rPr>
          <w:rFonts w:ascii="Times New Roman" w:eastAsia="Times New Roman" w:hAnsi="Times New Roman" w:cs="Times New Roman"/>
          <w:sz w:val="20"/>
        </w:rPr>
        <w:t xml:space="preserve"> </w:t>
      </w:r>
    </w:p>
    <w:p w:rsidR="00836E0C" w:rsidRDefault="00D35491">
      <w:pPr>
        <w:spacing w:after="45"/>
      </w:pPr>
      <w:r>
        <w:rPr>
          <w:rFonts w:ascii="Times New Roman" w:eastAsia="Times New Roman" w:hAnsi="Times New Roman" w:cs="Times New Roman"/>
          <w:sz w:val="20"/>
        </w:rPr>
        <w:t xml:space="preserve"> </w:t>
      </w:r>
    </w:p>
    <w:p w:rsidR="00836E0C" w:rsidRDefault="00D35491">
      <w:pPr>
        <w:spacing w:after="0" w:line="249" w:lineRule="auto"/>
        <w:ind w:left="-5" w:hanging="10"/>
      </w:pPr>
      <w:r>
        <w:rPr>
          <w:rFonts w:ascii="Times New Roman" w:eastAsia="Times New Roman" w:hAnsi="Times New Roman" w:cs="Times New Roman"/>
          <w:sz w:val="24"/>
        </w:rPr>
        <w:t xml:space="preserve">Affissione all’Albo camerale ai sensi dell’art.32 della Legge n.69/2009 mediante pubblicazione nel sito brta.camcom.it sezione Albo Online (accessibile in calce alla pagina). </w:t>
      </w:r>
    </w:p>
    <w:p w:rsidR="00836E0C" w:rsidRDefault="00D35491">
      <w:pPr>
        <w:spacing w:after="56"/>
      </w:pPr>
      <w:r>
        <w:rPr>
          <w:rFonts w:ascii="Times New Roman" w:eastAsia="Times New Roman" w:hAnsi="Times New Roman" w:cs="Times New Roman"/>
          <w:sz w:val="16"/>
        </w:rPr>
        <w:t xml:space="preserve"> </w:t>
      </w:r>
    </w:p>
    <w:p w:rsidR="00836E0C" w:rsidRDefault="009F028B">
      <w:pPr>
        <w:spacing w:after="0" w:line="249" w:lineRule="auto"/>
        <w:ind w:left="-5" w:hanging="10"/>
      </w:pPr>
      <w:r>
        <w:rPr>
          <w:rFonts w:ascii="Times New Roman" w:eastAsia="Times New Roman" w:hAnsi="Times New Roman" w:cs="Times New Roman"/>
          <w:sz w:val="24"/>
        </w:rPr>
        <w:t>Taranto</w:t>
      </w:r>
      <w:bookmarkStart w:id="0" w:name="_GoBack"/>
      <w:bookmarkEnd w:id="0"/>
      <w:r w:rsidR="00D35491">
        <w:rPr>
          <w:rFonts w:ascii="Times New Roman" w:eastAsia="Times New Roman" w:hAnsi="Times New Roman" w:cs="Times New Roman"/>
          <w:sz w:val="24"/>
        </w:rPr>
        <w:t xml:space="preserve">, 10/04/2025 </w:t>
      </w:r>
    </w:p>
    <w:p w:rsidR="00836E0C" w:rsidRDefault="00D35491" w:rsidP="00D35491">
      <w:pPr>
        <w:spacing w:after="0"/>
        <w:ind w:left="6619"/>
        <w:jc w:val="center"/>
      </w:pPr>
      <w:r>
        <w:rPr>
          <w:rFonts w:ascii="Times New Roman" w:eastAsia="Times New Roman" w:hAnsi="Times New Roman" w:cs="Times New Roman"/>
          <w:sz w:val="24"/>
        </w:rPr>
        <w:t xml:space="preserve">Il Segretario generale f.f. </w:t>
      </w:r>
    </w:p>
    <w:p w:rsidR="00836E0C" w:rsidRDefault="00D35491">
      <w:pPr>
        <w:spacing w:after="3"/>
        <w:ind w:left="6567" w:right="2" w:hanging="10"/>
        <w:jc w:val="center"/>
      </w:pPr>
      <w:r>
        <w:rPr>
          <w:rFonts w:ascii="Times New Roman" w:eastAsia="Times New Roman" w:hAnsi="Times New Roman" w:cs="Times New Roman"/>
          <w:sz w:val="24"/>
        </w:rPr>
        <w:t xml:space="preserve">f.to dr.ssa Claudia Sanesi </w:t>
      </w:r>
    </w:p>
    <w:sectPr w:rsidR="00836E0C" w:rsidSect="009068DD">
      <w:pgSz w:w="16841" w:h="11906" w:orient="landscape"/>
      <w:pgMar w:top="1440" w:right="645"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36E0C"/>
    <w:rsid w:val="00836E0C"/>
    <w:rsid w:val="009068DD"/>
    <w:rsid w:val="009F028B"/>
    <w:rsid w:val="00A544C6"/>
    <w:rsid w:val="00D35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08D0"/>
  <w15:docId w15:val="{C48D31AB-F26D-4EA8-88BA-A66172AB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68DD"/>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9068D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1203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Oggetto: c_Oggetto</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c_Oggetto</dc:title>
  <dc:creator>gherardi</dc:creator>
  <cp:lastModifiedBy>cbr0110</cp:lastModifiedBy>
  <cp:revision>4</cp:revision>
  <dcterms:created xsi:type="dcterms:W3CDTF">2025-04-10T09:30:00Z</dcterms:created>
  <dcterms:modified xsi:type="dcterms:W3CDTF">2025-04-10T09:44:00Z</dcterms:modified>
</cp:coreProperties>
</file>