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4140" w:leader="none"/>
          <w:tab w:val="left" w:pos="5670" w:leader="none"/>
        </w:tabs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  <w:r>
        <mc:AlternateContent>
          <mc:Choice Requires="wps">
            <w:drawing>
              <wp:anchor behindDoc="0" distT="0" distB="0" distL="0" distR="89535" simplePos="0" locked="0" layoutInCell="0" allowOverlap="1" relativeHeight="3">
                <wp:simplePos x="0" y="0"/>
                <wp:positionH relativeFrom="margin">
                  <wp:posOffset>-44450</wp:posOffset>
                </wp:positionH>
                <wp:positionV relativeFrom="paragraph">
                  <wp:posOffset>25400</wp:posOffset>
                </wp:positionV>
                <wp:extent cx="6557645" cy="226695"/>
                <wp:effectExtent l="0" t="0" r="0" b="0"/>
                <wp:wrapSquare wrapText="bothSides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226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shd w:fill="C0C0C0" w:val="clear"/>
                              </w:rPr>
                              <w:t xml:space="preserve">MODELLO – DICHIARAZIONE DEL PROFESSIONISTA DESIGNATO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516.35pt;height:17.85pt;mso-wrap-distance-left:0pt;mso-wrap-distance-right:7.05pt;mso-wrap-distance-top:0pt;mso-wrap-distance-bottom:0pt;margin-top:2pt;mso-position-vertical-relative:text;margin-left:-3.5pt;mso-position-horizontal-relative:margin">
                <v:fill opacity="0f"/>
                <v:textbox inset="0.000694444444444444in,0.000694444444444444in,0.000694444444444444in,0.000694444444444444in">
                  <w:txbxContent>
                    <w:p>
                      <w:pPr>
                        <w:pStyle w:val="Normal"/>
                        <w:jc w:val="right"/>
                        <w:rPr/>
                      </w:pPr>
                      <w:r>
                        <w:rPr>
                          <w:b/>
                          <w:sz w:val="22"/>
                          <w:szCs w:val="22"/>
                          <w:shd w:fill="C0C0C0" w:val="clear"/>
                        </w:rPr>
                        <w:t xml:space="preserve">MODELLO – DICHIARAZIONE DEL PROFESSIONISTA DESIGNATO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bCs/>
          <w:sz w:val="28"/>
        </w:rPr>
      </w:pPr>
      <w:r>
        <w:rPr>
          <w:rFonts w:cs="Tahoma" w:ascii="Tahoma" w:hAnsi="Tahoma"/>
          <w:b/>
          <w:bCs/>
          <w:sz w:val="28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b/>
          <w:sz w:val="20"/>
        </w:rPr>
        <w:t>ALLA CAMERA DI COMMERCIO I.A.A.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</w:rPr>
      </w:pPr>
      <w:r>
        <w:rPr>
          <w:rFonts w:eastAsia="Tahoma" w:cs="Tahoma" w:ascii="Tahoma" w:hAnsi="Tahoma"/>
          <w:b/>
          <w:sz w:val="20"/>
        </w:rPr>
        <w:t xml:space="preserve"> </w:t>
      </w:r>
      <w:r>
        <w:rPr>
          <w:rFonts w:cs="Tahoma" w:ascii="Tahoma" w:hAnsi="Tahoma"/>
          <w:b/>
          <w:sz w:val="20"/>
        </w:rPr>
        <w:t xml:space="preserve">DEL SUD EST SICILIA – SEDE DI CATANIA 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sz w:val="20"/>
          <w:u w:val="single"/>
        </w:rPr>
      </w:pPr>
      <w:r>
        <w:rPr>
          <w:rFonts w:cs="Tahoma" w:ascii="Tahoma" w:hAnsi="Tahoma"/>
          <w:b/>
          <w:sz w:val="20"/>
        </w:rPr>
        <w:t>Via Cappuccini, 2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right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sz w:val="20"/>
          <w:u w:val="single"/>
        </w:rPr>
        <w:t xml:space="preserve">95124     CATANIA </w:t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both"/>
        <w:rPr>
          <w:rFonts w:ascii="Tahoma" w:hAnsi="Tahoma" w:cs="Tahoma"/>
          <w:b/>
          <w:b/>
          <w:color w:val="0000FF"/>
          <w:sz w:val="20"/>
        </w:rPr>
      </w:pPr>
      <w:r>
        <w:rPr>
          <w:rFonts w:cs="Tahoma" w:ascii="Tahoma" w:hAnsi="Tahoma"/>
          <w:b/>
          <w:color w:val="0000FF"/>
          <w:sz w:val="20"/>
        </w:rPr>
      </w:r>
    </w:p>
    <w:p>
      <w:pPr>
        <w:pStyle w:val="Normal"/>
        <w:jc w:val="right"/>
        <w:rPr>
          <w:rFonts w:ascii="Calibri" w:hAnsi="Calibri" w:cs="Calibri"/>
          <w:b/>
          <w:b/>
          <w:color w:val="0000FF"/>
          <w:sz w:val="22"/>
          <w:szCs w:val="22"/>
        </w:rPr>
      </w:pPr>
      <w:r>
        <w:rPr>
          <w:rFonts w:cs="Calibri" w:ascii="Calibri" w:hAnsi="Calibri"/>
          <w:b/>
          <w:color w:val="0000FF"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spacing w:lineRule="atLeast" w:line="100"/>
        <w:jc w:val="both"/>
        <w:rPr/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OGGETTO</w:t>
      </w:r>
      <w:r>
        <w:rPr>
          <w:rFonts w:cs="Calibri" w:ascii="Calibri" w:hAnsi="Calibri"/>
          <w:color w:val="000000"/>
          <w:sz w:val="22"/>
          <w:szCs w:val="22"/>
        </w:rPr>
        <w:t>:</w:t>
      </w:r>
      <w:r>
        <w:rPr>
          <w:rFonts w:eastAsia="Calibri" w:cs="Trebuchet MS" w:ascii="Trebuchet MS" w:hAnsi="Trebuchet MS"/>
          <w:color w:val="000000"/>
          <w:sz w:val="22"/>
          <w:szCs w:val="22"/>
        </w:rPr>
        <w:t xml:space="preserve"> </w:t>
      </w:r>
      <w:bookmarkStart w:id="0" w:name="_Hlk531079809"/>
      <w:r>
        <w:rPr>
          <w:rFonts w:eastAsia="SimSun;宋体" w:cs="Calibri" w:ascii="Calibri" w:hAnsi="Calibri"/>
          <w:sz w:val="22"/>
          <w:szCs w:val="22"/>
        </w:rPr>
        <w:t>Procedura aperta per l’affidamento dell’incarico triennale di Responsabile del Servizio di Prevenzione e Protezione ai sensi del Decreto Legislativo n. 81 del 9 aprile 2008 e s.m.i. -  C.I.G.: Z342DAEED4.</w:t>
      </w:r>
    </w:p>
    <w:p>
      <w:pPr>
        <w:pStyle w:val="Corpodeltesto22"/>
        <w:rPr>
          <w:rFonts w:ascii="Calibri" w:hAnsi="Calibri" w:eastAsia="SimSun;宋体" w:cs="Calibri"/>
          <w:i w:val="false"/>
          <w:i w:val="false"/>
          <w:sz w:val="22"/>
          <w:szCs w:val="22"/>
        </w:rPr>
      </w:pPr>
      <w:r>
        <w:rPr>
          <w:rFonts w:eastAsia="SimSun;宋体" w:cs="Calibri" w:ascii="Calibri" w:hAnsi="Calibri"/>
          <w:i w:val="false"/>
          <w:sz w:val="22"/>
          <w:szCs w:val="22"/>
        </w:rPr>
      </w:r>
      <w:bookmarkEnd w:id="0"/>
    </w:p>
    <w:p>
      <w:pPr>
        <w:pStyle w:val="Normal"/>
        <w:widowControl w:val="false"/>
        <w:tabs>
          <w:tab w:val="clear" w:pos="708"/>
          <w:tab w:val="left" w:pos="709" w:leader="none"/>
          <w:tab w:val="left" w:pos="5670" w:leader="none"/>
        </w:tabs>
        <w:jc w:val="center"/>
        <w:rPr>
          <w:rFonts w:ascii="Trebuchet MS" w:hAnsi="Trebuchet MS" w:cs="Trebuchet MS"/>
          <w:sz w:val="20"/>
        </w:rPr>
      </w:pPr>
      <w:r>
        <w:rPr>
          <w:rFonts w:cs="Calibri" w:ascii="Calibri" w:hAnsi="Calibri"/>
          <w:sz w:val="22"/>
          <w:szCs w:val="22"/>
        </w:rPr>
        <w:t>*************</w:t>
      </w:r>
    </w:p>
    <w:p>
      <w:pPr>
        <w:pStyle w:val="Normal"/>
        <w:spacing w:lineRule="auto" w:line="360" w:before="20" w:after="20"/>
        <w:jc w:val="both"/>
        <w:rPr/>
      </w:pPr>
      <w:r>
        <w:rPr>
          <w:rFonts w:cs="Trebuchet MS" w:ascii="Trebuchet MS" w:hAnsi="Trebuchet MS"/>
          <w:sz w:val="20"/>
        </w:rPr>
        <w:t>Il sottoscritto _______________________________________________, nato a ______________________ il ________________,  e residente a ______________________ (prov._____) in Via _____________________,</w:t>
      </w:r>
    </w:p>
    <w:p>
      <w:pPr>
        <w:pStyle w:val="Normal"/>
        <w:spacing w:lineRule="auto" w:line="360" w:before="20" w:after="20"/>
        <w:jc w:val="both"/>
        <w:rPr/>
      </w:pPr>
      <w:r>
        <w:rPr>
          <w:rFonts w:cs="Trebuchet MS" w:ascii="Trebuchet MS" w:hAnsi="Trebuchet MS"/>
          <w:sz w:val="20"/>
        </w:rPr>
        <w:t xml:space="preserve">n. _______, codice fiscale _____________________________”, telefono _________________________, </w:t>
      </w:r>
    </w:p>
    <w:p>
      <w:pPr>
        <w:pStyle w:val="Normal"/>
        <w:spacing w:lineRule="auto" w:line="360" w:before="20" w:after="20"/>
        <w:jc w:val="both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  <w:t>e-mail __________________@_________________, PEC __________________@_______________________,</w:t>
      </w:r>
    </w:p>
    <w:p>
      <w:pPr>
        <w:pStyle w:val="Normal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cs="Trebuchet MS" w:ascii="Trebuchet MS" w:hAnsi="Trebuchet MS"/>
          <w:sz w:val="18"/>
          <w:szCs w:val="18"/>
        </w:rPr>
        <w:t>consapevole delle sanzioni penali, nel caso di dichiarazioni non veritiere, di formazione o uso di atti falsi, richiamate dall’art. 76 del D.P.R. n.445 del 28 dicembre 2000, oltre ad incorrere nelle conseguenze amministrative previste per le procedure relative ai  pubblici</w:t>
      </w:r>
      <w:r>
        <w:rPr>
          <w:rFonts w:cs="Trebuchet MS" w:ascii="Trebuchet MS" w:hAnsi="Trebuchet MS"/>
          <w:color w:val="000000"/>
          <w:sz w:val="18"/>
          <w:szCs w:val="18"/>
        </w:rPr>
        <w:t xml:space="preserve"> appalti,</w:t>
      </w:r>
    </w:p>
    <w:p>
      <w:pPr>
        <w:pStyle w:val="Normal"/>
        <w:widowControl w:val="false"/>
        <w:overflowPunct w:val="false"/>
        <w:autoSpaceDE w:val="false"/>
        <w:spacing w:before="20" w:after="48"/>
        <w:jc w:val="center"/>
        <w:textAlignment w:val="baseline"/>
        <w:rPr>
          <w:rFonts w:ascii="Trebuchet MS" w:hAnsi="Trebuchet MS" w:eastAsia="Calibri" w:cs="Trebuchet MS"/>
          <w:b/>
          <w:b/>
          <w:sz w:val="18"/>
          <w:szCs w:val="18"/>
        </w:rPr>
      </w:pPr>
      <w:r>
        <w:rPr>
          <w:rFonts w:eastAsia="Calibri" w:cs="Trebuchet MS" w:ascii="Trebuchet MS" w:hAnsi="Trebuchet MS"/>
          <w:b/>
          <w:sz w:val="18"/>
          <w:szCs w:val="18"/>
        </w:rPr>
        <w:t>D I C H I A R A</w:t>
      </w:r>
    </w:p>
    <w:p>
      <w:pPr>
        <w:pStyle w:val="Normal"/>
        <w:jc w:val="both"/>
        <w:rPr>
          <w:rFonts w:ascii="Trebuchet MS" w:hAnsi="Trebuchet MS" w:cs="Wingdings"/>
          <w:sz w:val="18"/>
          <w:szCs w:val="18"/>
        </w:rPr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 xml:space="preserve">a. - di </w:t>
      </w:r>
      <w:r>
        <w:rPr>
          <w:rFonts w:cs="Trebuchet MS" w:ascii="Trebuchet MS" w:hAnsi="Trebuchet MS"/>
          <w:b/>
          <w:bCs/>
          <w:sz w:val="18"/>
          <w:szCs w:val="18"/>
        </w:rPr>
        <w:t xml:space="preserve">accettare, </w:t>
      </w:r>
      <w:r>
        <w:rPr>
          <w:rFonts w:cs="Trebuchet MS" w:ascii="Trebuchet MS" w:hAnsi="Trebuchet MS"/>
          <w:bCs/>
          <w:sz w:val="18"/>
          <w:szCs w:val="18"/>
        </w:rPr>
        <w:t xml:space="preserve">in caso di affidamento dell’incarico in questione all’operatore economico concorrente ________________________________________, con sede a _______________________________ in Via __________________________ n.___, la designazione ad assumere l’incarico </w:t>
      </w:r>
      <w:r>
        <w:rPr>
          <w:rFonts w:eastAsia="SimSun;宋体" w:cs="Trebuchet MS" w:ascii="Trebuchet MS" w:hAnsi="Trebuchet MS"/>
          <w:sz w:val="18"/>
          <w:szCs w:val="18"/>
        </w:rPr>
        <w:t xml:space="preserve">di </w:t>
      </w:r>
      <w:r>
        <w:rPr>
          <w:rFonts w:cs="Trebuchet MS" w:ascii="Trebuchet MS" w:hAnsi="Trebuchet MS"/>
          <w:sz w:val="18"/>
          <w:szCs w:val="18"/>
        </w:rPr>
        <w:t>responsabile del servizio di prevenzione e protezione di cui all’art. 17 comma 1 lett. B e art. 31 del decreto legislativo n. 81 del 9 aprile 2008 e successive modifiche ed integrazioni.</w:t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</w:t>
      </w:r>
      <w:r>
        <w:rPr>
          <w:rFonts w:cs="Trebuchet MS" w:ascii="Trebuchet MS" w:hAnsi="Trebuchet MS"/>
          <w:b/>
          <w:sz w:val="18"/>
          <w:szCs w:val="18"/>
        </w:rPr>
        <w:t xml:space="preserve">b. - di </w:t>
      </w:r>
      <w:r>
        <w:rPr>
          <w:rFonts w:cs="Trebuchet MS" w:ascii="Trebuchet MS" w:hAnsi="Trebuchet MS"/>
          <w:b/>
          <w:bCs/>
          <w:sz w:val="18"/>
          <w:szCs w:val="18"/>
        </w:rPr>
        <w:t xml:space="preserve">avere </w:t>
      </w:r>
      <w:r>
        <w:rPr>
          <w:rFonts w:cs="Trebuchet MS" w:ascii="Trebuchet MS" w:hAnsi="Trebuchet MS"/>
          <w:bCs/>
          <w:sz w:val="18"/>
          <w:szCs w:val="18"/>
        </w:rPr>
        <w:t>preso conoscenza di quanto contenuto nel bando di gara e nel relativo Capitolato d’Oneri e di accettarne incondizionatamente quanto contenuto e stabilito in essi;</w:t>
      </w:r>
    </w:p>
    <w:p>
      <w:pPr>
        <w:pStyle w:val="Normal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cs="Trebuchet MS" w:ascii="Trebuchet MS" w:hAnsi="Trebuchet MS"/>
          <w:bCs/>
          <w:sz w:val="18"/>
          <w:szCs w:val="18"/>
        </w:rPr>
      </w:r>
    </w:p>
    <w:p>
      <w:pPr>
        <w:pStyle w:val="Normal"/>
        <w:jc w:val="both"/>
        <w:rPr/>
      </w:pPr>
      <w:r>
        <w:rPr>
          <w:rFonts w:cs="Wingdings" w:ascii="Wingdings" w:hAnsi="Wingdings"/>
          <w:sz w:val="18"/>
          <w:szCs w:val="18"/>
        </w:rPr>
        <w:t>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</w:rPr>
        <w:t xml:space="preserve">  </w:t>
      </w:r>
      <w:r>
        <w:rPr>
          <w:rFonts w:cs="Arial" w:ascii="Arial" w:hAnsi="Arial"/>
          <w:b/>
          <w:bCs/>
          <w:sz w:val="18"/>
          <w:szCs w:val="18"/>
        </w:rPr>
        <w:t>c</w:t>
      </w:r>
      <w:r>
        <w:rPr>
          <w:rFonts w:cs="Trebuchet MS" w:ascii="Trebuchet MS" w:hAnsi="Trebuchet MS"/>
          <w:b/>
          <w:sz w:val="18"/>
          <w:szCs w:val="18"/>
        </w:rPr>
        <w:t xml:space="preserve">. </w:t>
      </w:r>
      <w:bookmarkStart w:id="1" w:name="_Hlk515725022"/>
      <w:r>
        <w:rPr>
          <w:rFonts w:cs="Trebuchet MS" w:ascii="Trebuchet MS" w:hAnsi="Trebuchet MS"/>
          <w:b/>
          <w:sz w:val="18"/>
          <w:szCs w:val="18"/>
        </w:rPr>
        <w:t xml:space="preserve"> - </w:t>
      </w:r>
      <w:bookmarkEnd w:id="1"/>
      <w:r>
        <w:rPr>
          <w:rFonts w:cs="Trebuchet MS" w:ascii="Trebuchet MS" w:hAnsi="Trebuchet MS"/>
          <w:sz w:val="18"/>
          <w:szCs w:val="18"/>
        </w:rPr>
        <w:t xml:space="preserve">di essere in possesso dei requisiti previsti dall’art. 32 del D.Lgs 81/2008 e s.m.i. 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cs="Trebuchet MS" w:ascii="Trebuchet MS" w:hAnsi="Trebuchet MS"/>
          <w:sz w:val="18"/>
          <w:szCs w:val="18"/>
        </w:rPr>
      </w:r>
    </w:p>
    <w:p>
      <w:pPr>
        <w:pStyle w:val="Normal"/>
        <w:jc w:val="both"/>
        <w:rPr/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  </w:t>
      </w:r>
      <w:r>
        <w:rPr>
          <w:rFonts w:cs="Arial" w:ascii="Arial" w:hAnsi="Arial"/>
          <w:b/>
          <w:sz w:val="18"/>
          <w:szCs w:val="18"/>
        </w:rPr>
        <w:t>d</w:t>
      </w:r>
      <w:r>
        <w:rPr>
          <w:rFonts w:cs="Trebuchet MS" w:ascii="Trebuchet MS" w:hAnsi="Trebuchet MS"/>
          <w:b/>
          <w:sz w:val="18"/>
          <w:szCs w:val="18"/>
        </w:rPr>
        <w:t xml:space="preserve">. - di non trovarsi in nessuna </w:t>
      </w:r>
      <w:r>
        <w:rPr>
          <w:rFonts w:cs="Trebuchet MS" w:ascii="Trebuchet MS" w:hAnsi="Trebuchet MS"/>
          <w:sz w:val="18"/>
          <w:szCs w:val="18"/>
        </w:rPr>
        <w:t>delle condizioni di esclusione previste   dall'art. 80 del D.lgs. n.50/2016 e s.m.i.;</w:t>
      </w:r>
    </w:p>
    <w:p>
      <w:pPr>
        <w:pStyle w:val="Normal"/>
        <w:jc w:val="both"/>
        <w:rPr>
          <w:rFonts w:ascii="Wingdings" w:hAnsi="Wingdings" w:cs="Wingdings"/>
          <w:b/>
          <w:b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</w:r>
    </w:p>
    <w:p>
      <w:pPr>
        <w:pStyle w:val="Normal"/>
        <w:jc w:val="both"/>
        <w:rPr>
          <w:rFonts w:ascii="Trebuchet MS" w:hAnsi="Trebuchet MS" w:cs="Trebuchet MS"/>
          <w:bCs/>
          <w:sz w:val="18"/>
          <w:szCs w:val="18"/>
        </w:rPr>
      </w:pPr>
      <w:r>
        <w:rPr>
          <w:rFonts w:cs="Wingdings" w:ascii="Wingdings" w:hAnsi="Wingdings"/>
          <w:b/>
          <w:sz w:val="18"/>
          <w:szCs w:val="18"/>
        </w:rPr>
        <w:t></w:t>
      </w:r>
      <w:r>
        <w:rPr>
          <w:rFonts w:eastAsia="Arial" w:cs="Arial" w:ascii="Arial" w:hAnsi="Arial"/>
          <w:b/>
          <w:sz w:val="18"/>
          <w:szCs w:val="18"/>
        </w:rPr>
        <w:t xml:space="preserve">  </w:t>
      </w:r>
      <w:r>
        <w:rPr>
          <w:rFonts w:cs="Arial" w:ascii="Arial" w:hAnsi="Arial"/>
          <w:b/>
          <w:sz w:val="18"/>
          <w:szCs w:val="18"/>
        </w:rPr>
        <w:t>e</w:t>
      </w:r>
      <w:r>
        <w:rPr>
          <w:rFonts w:cs="Trebuchet MS" w:ascii="Trebuchet MS" w:hAnsi="Trebuchet MS"/>
          <w:b/>
          <w:sz w:val="18"/>
          <w:szCs w:val="18"/>
        </w:rPr>
        <w:t>. - di essere informato,</w:t>
      </w:r>
      <w:r>
        <w:rPr>
          <w:rFonts w:cs="Trebuchet MS" w:ascii="Trebuchet MS" w:hAnsi="Trebuchet MS"/>
          <w:bCs/>
          <w:sz w:val="18"/>
          <w:szCs w:val="18"/>
        </w:rPr>
        <w:t xml:space="preserve"> ai sensi e per gli effetti di cui all’art. 13 del Regolamento U.E. 2016/679, recepito con DLgs 10 agosto 2018 n.101, che i dati personali raccolti saranno trattati, anche in forma automatizzata, unicamente nell’ambito del procedimento per il quale le presenti dichiarazioni vengono rese.</w:t>
      </w:r>
    </w:p>
    <w:p>
      <w:pPr>
        <w:pStyle w:val="Normal"/>
        <w:jc w:val="both"/>
        <w:rPr>
          <w:rFonts w:ascii="Trebuchet MS" w:hAnsi="Trebuchet MS" w:cs="Trebuchet MS"/>
          <w:b/>
          <w:b/>
          <w:bCs/>
          <w:sz w:val="18"/>
          <w:szCs w:val="18"/>
        </w:rPr>
      </w:pPr>
      <w:r>
        <w:rPr>
          <w:rFonts w:cs="Trebuchet MS" w:ascii="Trebuchet MS" w:hAnsi="Trebuchet MS"/>
          <w:b/>
          <w:bCs/>
          <w:sz w:val="18"/>
          <w:szCs w:val="18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Luogo e data, ________________________</w:t>
      </w:r>
    </w:p>
    <w:p>
      <w:pPr>
        <w:pStyle w:val="Normal"/>
        <w:jc w:val="both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eastAsia="Calibri" w:cs="Trebuchet MS" w:ascii="Trebuchet MS" w:hAnsi="Trebuchet MS"/>
          <w:sz w:val="18"/>
          <w:szCs w:val="18"/>
        </w:rPr>
        <w:t>FIRMA</w:t>
      </w:r>
    </w:p>
    <w:p>
      <w:pPr>
        <w:pStyle w:val="Normal"/>
        <w:jc w:val="both"/>
        <w:rPr>
          <w:rFonts w:ascii="Trebuchet MS" w:hAnsi="Trebuchet MS" w:eastAsia="Calibri" w:cs="Trebuchet MS"/>
          <w:sz w:val="18"/>
          <w:szCs w:val="18"/>
        </w:rPr>
      </w:pPr>
      <w:r>
        <w:rPr>
          <w:rFonts w:eastAsia="Calibri" w:cs="Trebuchet MS" w:ascii="Trebuchet MS" w:hAnsi="Trebuchet MS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Trebuchet MS" w:hAnsi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  <w:sz w:val="18"/>
          <w:szCs w:val="18"/>
        </w:rPr>
        <w:t xml:space="preserve">                                                                         </w:t>
      </w:r>
      <w:r>
        <w:rPr>
          <w:rFonts w:eastAsia="Calibri" w:cs="Trebuchet MS" w:ascii="Trebuchet MS" w:hAnsi="Trebuchet MS"/>
          <w:sz w:val="18"/>
          <w:szCs w:val="18"/>
        </w:rPr>
        <w:t>__________________________________</w:t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widowControl w:val="false"/>
        <w:overflowPunct w:val="false"/>
        <w:autoSpaceDE w:val="false"/>
        <w:ind w:left="357" w:hanging="0"/>
        <w:jc w:val="both"/>
        <w:textAlignment w:val="baseline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tbl>
      <w:tblPr>
        <w:tblW w:w="10368" w:type="dxa"/>
        <w:jc w:val="left"/>
        <w:tblInd w:w="-4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rPr>
                <w:rFonts w:ascii="Arial" w:hAnsi="Arial" w:eastAsia="Calibri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eastAsia="Calibri" w:cs="Arial" w:ascii="Arial" w:hAnsi="Arial"/>
                <w:b/>
                <w:bCs/>
                <w:sz w:val="18"/>
                <w:szCs w:val="18"/>
              </w:rPr>
              <w:t>A L L E G A T 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09" w:leader="none"/>
                <w:tab w:val="left" w:pos="5670" w:leader="none"/>
              </w:tabs>
              <w:jc w:val="center"/>
              <w:rPr>
                <w:rFonts w:ascii="Arial" w:hAnsi="Arial" w:eastAsia="Arial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bCs/>
                <w:i/>
                <w:sz w:val="16"/>
                <w:szCs w:val="16"/>
              </w:rPr>
              <w:t xml:space="preserve">                    </w:t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rFonts w:ascii="Arial" w:hAnsi="Arial" w:eastAsia="Calibri" w:cs="Arial"/>
                <w:b/>
                <w:b/>
                <w:bCs/>
                <w:sz w:val="16"/>
                <w:szCs w:val="16"/>
                <w:u w:val="single"/>
              </w:rPr>
            </w:pPr>
            <w:r>
              <w:rPr>
                <w:rFonts w:eastAsia="Calibri" w:cs="Arial" w:ascii="Arial" w:hAnsi="Arial"/>
                <w:b/>
                <w:bCs/>
                <w:sz w:val="16"/>
                <w:szCs w:val="16"/>
                <w:u w:val="single"/>
              </w:rPr>
            </w:r>
          </w:p>
        </w:tc>
      </w:tr>
      <w:tr>
        <w:trPr/>
        <w:tc>
          <w:tcPr>
            <w:tcW w:w="1036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2" w:name="__Fieldmark__20_4085329577"/>
            <w:bookmarkStart w:id="3" w:name="__Fieldmark__20_4085329577"/>
            <w:bookmarkEnd w:id="3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>Fotocopia non autenticata</w:t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(fronte-retro) di valido documento d’identità del dichiarante.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51" w:leader="none"/>
              </w:tabs>
              <w:overflowPunct w:val="false"/>
              <w:autoSpaceDE w:val="false"/>
              <w:ind w:left="355" w:hanging="355"/>
              <w:jc w:val="both"/>
              <w:textAlignment w:val="baseline"/>
              <w:rPr>
                <w:rFonts w:ascii="Arial" w:hAnsi="Arial" w:eastAsia="Calibri" w:cs="Arial"/>
                <w:sz w:val="16"/>
                <w:szCs w:val="16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eastAsia="Calibri" w:cs="Arial"/>
              </w:rPr>
              <w:instrText> FORMCHECKBOX </w:instrText>
            </w:r>
            <w:r>
              <w:rPr>
                <w:sz w:val="16"/>
                <w:szCs w:val="16"/>
                <w:rFonts w:eastAsia="Calibri" w:cs="Arial"/>
              </w:rPr>
              <w:fldChar w:fldCharType="separate"/>
            </w:r>
            <w:bookmarkStart w:id="4" w:name="__Fieldmark__21_4085329577"/>
            <w:bookmarkStart w:id="5" w:name="__Fieldmark__21_4085329577"/>
            <w:bookmarkEnd w:id="5"/>
            <w:r>
              <w:rPr>
                <w:rFonts w:eastAsia="Calibri" w:cs="Arial"/>
                <w:sz w:val="16"/>
                <w:szCs w:val="16"/>
              </w:rPr>
            </w:r>
            <w:r>
              <w:rPr>
                <w:sz w:val="16"/>
                <w:szCs w:val="16"/>
                <w:rFonts w:eastAsia="Calibri" w:cs="Arial"/>
              </w:rPr>
              <w:fldChar w:fldCharType="end"/>
            </w:r>
            <w:r>
              <w:rPr>
                <w:rFonts w:eastAsia="Calibri" w:cs="Arial" w:ascii="Arial" w:hAnsi="Arial"/>
                <w:sz w:val="16"/>
                <w:szCs w:val="16"/>
              </w:rPr>
              <w:t xml:space="preserve"> - </w:t>
            </w:r>
            <w:r>
              <w:rPr>
                <w:rFonts w:eastAsia="Calibri" w:cs="Arial" w:ascii="Arial" w:hAnsi="Arial"/>
                <w:b/>
                <w:sz w:val="16"/>
                <w:szCs w:val="16"/>
              </w:rPr>
              <w:t xml:space="preserve">Altro </w:t>
            </w:r>
            <w:r>
              <w:rPr>
                <w:rFonts w:eastAsia="Calibri" w:cs="Arial" w:ascii="Arial" w:hAnsi="Arial"/>
                <w:sz w:val="16"/>
                <w:szCs w:val="16"/>
              </w:rPr>
              <w:t>_________________________________________________________________</w:t>
            </w:r>
          </w:p>
          <w:p>
            <w:pPr>
              <w:pStyle w:val="Normal"/>
              <w:tabs>
                <w:tab w:val="clear" w:pos="708"/>
                <w:tab w:val="left" w:pos="8715" w:leader="none"/>
              </w:tabs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eastAsia="Calibri" w:cs="Arial"/>
          <w:b/>
          <w:b/>
          <w:sz w:val="23"/>
          <w:szCs w:val="23"/>
        </w:rPr>
      </w:pPr>
      <w:r>
        <w:rPr>
          <w:rFonts w:eastAsia="Calibri" w:cs="Arial" w:ascii="Arial" w:hAnsi="Arial"/>
          <w:b/>
          <w:sz w:val="23"/>
          <w:szCs w:val="23"/>
        </w:rPr>
      </w:r>
    </w:p>
    <w:sectPr>
      <w:footerReference w:type="default" r:id="rId2"/>
      <w:type w:val="nextPage"/>
      <w:pgSz w:w="11906" w:h="16838"/>
      <w:pgMar w:left="1151" w:right="1151" w:header="0" w:top="680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Century Gothic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6752590</wp:posOffset>
              </wp:positionH>
              <wp:positionV relativeFrom="paragraph">
                <wp:posOffset>635</wp:posOffset>
              </wp:positionV>
              <wp:extent cx="265430" cy="173355"/>
              <wp:effectExtent l="0" t="0" r="0" b="0"/>
              <wp:wrapSquare wrapText="largest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1733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0.9pt;height:13.65pt;mso-wrap-distance-left:0pt;mso-wrap-distance-right:0pt;mso-wrap-distance-top:0pt;mso-wrap-distance-bottom:0pt;margin-top:0.05pt;mso-position-vertical-relative:text;margin-left:531.7pt;mso-position-horizontal-relative:page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it-IT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rebuchet MS" w:hAnsi="Trebuchet MS" w:eastAsia="Times New Roman" w:cs="Trebuchet M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CollegamentoInternet">
    <w:name w:val="Collegamento Internet"/>
    <w:rPr>
      <w:color w:val="0000FF"/>
      <w:u w:val="single"/>
    </w:rPr>
  </w:style>
  <w:style w:type="character" w:styleId="CorpotestoCarattere">
    <w:name w:val="Corpo testo Carattere"/>
    <w:qFormat/>
    <w:rPr>
      <w:iCs/>
      <w:sz w:val="24"/>
      <w:szCs w:val="24"/>
      <w:lang w:val="it-IT" w:bidi="ar-SA"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Corpodeltesto3Carattere">
    <w:name w:val="Corpo del testo 3 Carattere"/>
    <w:qFormat/>
    <w:rPr>
      <w:sz w:val="16"/>
      <w:szCs w:val="16"/>
    </w:rPr>
  </w:style>
  <w:style w:type="character" w:styleId="TitoloCarattere">
    <w:name w:val="Titolo Carattere"/>
    <w:qFormat/>
    <w:rPr>
      <w:i/>
      <w:sz w:val="52"/>
    </w:rPr>
  </w:style>
  <w:style w:type="character" w:styleId="IntestazioneCarattere">
    <w:name w:val="Intestazione Carattere"/>
    <w:qFormat/>
    <w:rPr/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Titolo2Carattere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Enfasiforte">
    <w:name w:val="Enfasi forte"/>
    <w:qFormat/>
    <w:rPr>
      <w:b/>
      <w:bCs/>
    </w:rPr>
  </w:style>
  <w:style w:type="character" w:styleId="Corpodeltesto2Carattere">
    <w:name w:val="Corpo del testo 2 Carattere"/>
    <w:qFormat/>
    <w:rPr>
      <w:i/>
      <w:sz w:val="24"/>
      <w:szCs w:val="24"/>
    </w:rPr>
  </w:style>
  <w:style w:type="character" w:styleId="Enfasi">
    <w:name w:val="Enfasi"/>
    <w:qFormat/>
    <w:rPr>
      <w:i/>
      <w:iCs/>
    </w:rPr>
  </w:style>
  <w:style w:type="character" w:styleId="RientrocorpodeltestoCarattere">
    <w:name w:val="Rientro corpo del testo Carattere"/>
    <w:basedOn w:val="Carpredefinitoparagrafo1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fumettoCarattere1">
    <w:name w:val="Testo fumetto Carattere1"/>
    <w:qFormat/>
    <w:rPr>
      <w:rFonts w:ascii="Tahoma" w:hAnsi="Tahoma" w:eastAsia="Times New Roman" w:cs="Tahoma"/>
      <w:sz w:val="16"/>
      <w:szCs w:val="16"/>
    </w:rPr>
  </w:style>
  <w:style w:type="character" w:styleId="MappadocumentoCarattere">
    <w:name w:val="Mappa documento Carattere"/>
    <w:qFormat/>
    <w:rPr>
      <w:rFonts w:ascii="Tahoma" w:hAnsi="Tahoma" w:cs="Tahoma"/>
      <w:shd w:fill="000080" w:val="clear"/>
    </w:rPr>
  </w:style>
  <w:style w:type="character" w:styleId="MappadocumentoCarattere1">
    <w:name w:val="Mappa documento Carattere1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qFormat/>
    <w:rPr>
      <w:sz w:val="24"/>
    </w:rPr>
  </w:style>
  <w:style w:type="character" w:styleId="Appleconvertedspace">
    <w:name w:val="apple-converted-space"/>
    <w:qFormat/>
    <w:rPr/>
  </w:style>
  <w:style w:type="character" w:styleId="RTFNum21">
    <w:name w:val="RTF_Num 2 1"/>
    <w:qFormat/>
    <w:rPr>
      <w:rFonts w:eastAsia="Arial" w:cs="Times New Roman"/>
      <w:color w:val="000000"/>
    </w:rPr>
  </w:style>
  <w:style w:type="character" w:styleId="RTFNum31">
    <w:name w:val="RTF_Num 3 1"/>
    <w:qFormat/>
    <w:rPr/>
  </w:style>
  <w:style w:type="character" w:styleId="RTFNum32">
    <w:name w:val="RTF_Num 3 2"/>
    <w:qFormat/>
    <w:rPr/>
  </w:style>
  <w:style w:type="character" w:styleId="RTFNum33">
    <w:name w:val="RTF_Num 3 3"/>
    <w:qFormat/>
    <w:rPr/>
  </w:style>
  <w:style w:type="character" w:styleId="RTFNum34">
    <w:name w:val="RTF_Num 3 4"/>
    <w:qFormat/>
    <w:rPr/>
  </w:style>
  <w:style w:type="character" w:styleId="RTFNum35">
    <w:name w:val="RTF_Num 3 5"/>
    <w:qFormat/>
    <w:rPr/>
  </w:style>
  <w:style w:type="character" w:styleId="RTFNum36">
    <w:name w:val="RTF_Num 3 6"/>
    <w:qFormat/>
    <w:rPr/>
  </w:style>
  <w:style w:type="character" w:styleId="RTFNum37">
    <w:name w:val="RTF_Num 3 7"/>
    <w:qFormat/>
    <w:rPr/>
  </w:style>
  <w:style w:type="character" w:styleId="RTFNum38">
    <w:name w:val="RTF_Num 3 8"/>
    <w:qFormat/>
    <w:rPr/>
  </w:style>
  <w:style w:type="character" w:styleId="RTFNum39">
    <w:name w:val="RTF_Num 3 9"/>
    <w:qFormat/>
    <w:rPr/>
  </w:style>
  <w:style w:type="character" w:styleId="WW8Num4z0">
    <w:name w:val="WW8Num4z0"/>
    <w:qFormat/>
    <w:rPr>
      <w:rFonts w:ascii="Arial" w:hAnsi="Arial" w:eastAsia="Arial" w:cs="Times New Roman"/>
      <w:color w:val="000000"/>
      <w:sz w:val="20"/>
    </w:rPr>
  </w:style>
  <w:style w:type="character" w:styleId="Caratteredinumerazione">
    <w:name w:val="Carattere di numerazione"/>
    <w:qFormat/>
    <w:rPr/>
  </w:style>
  <w:style w:type="character" w:styleId="RTFNum41">
    <w:name w:val="RTF_Num 4 1"/>
    <w:qFormat/>
    <w:rPr>
      <w:rFonts w:eastAsia="Arial" w:cs="Times New Roman"/>
      <w:color w:val="000000"/>
    </w:rPr>
  </w:style>
  <w:style w:type="character" w:styleId="RTFNum51">
    <w:name w:val="RTF_Num 5 1"/>
    <w:qFormat/>
    <w:rPr/>
  </w:style>
  <w:style w:type="character" w:styleId="RTFNum52">
    <w:name w:val="RTF_Num 5 2"/>
    <w:qFormat/>
    <w:rPr/>
  </w:style>
  <w:style w:type="character" w:styleId="RTFNum53">
    <w:name w:val="RTF_Num 5 3"/>
    <w:qFormat/>
    <w:rPr/>
  </w:style>
  <w:style w:type="character" w:styleId="RTFNum54">
    <w:name w:val="RTF_Num 5 4"/>
    <w:qFormat/>
    <w:rPr/>
  </w:style>
  <w:style w:type="character" w:styleId="RTFNum55">
    <w:name w:val="RTF_Num 5 5"/>
    <w:qFormat/>
    <w:rPr/>
  </w:style>
  <w:style w:type="character" w:styleId="RTFNum56">
    <w:name w:val="RTF_Num 5 6"/>
    <w:qFormat/>
    <w:rPr/>
  </w:style>
  <w:style w:type="character" w:styleId="RTFNum57">
    <w:name w:val="RTF_Num 5 7"/>
    <w:qFormat/>
    <w:rPr/>
  </w:style>
  <w:style w:type="character" w:styleId="RTFNum58">
    <w:name w:val="RTF_Num 5 8"/>
    <w:qFormat/>
    <w:rPr/>
  </w:style>
  <w:style w:type="character" w:styleId="RTFNum59">
    <w:name w:val="RTF_Num 5 9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Sottotitolo"/>
    <w:qFormat/>
    <w:pPr>
      <w:jc w:val="center"/>
    </w:pPr>
    <w:rPr>
      <w:i/>
      <w:sz w:val="52"/>
      <w:lang w:val="it-IT"/>
    </w:rPr>
  </w:style>
  <w:style w:type="paragraph" w:styleId="Corpodeltesto">
    <w:name w:val="Body Text"/>
    <w:basedOn w:val="Normal"/>
    <w:pPr>
      <w:jc w:val="both"/>
    </w:pPr>
    <w:rPr>
      <w:iCs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estonormale2">
    <w:name w:val="Testo normale2"/>
    <w:basedOn w:val="Normal"/>
    <w:qFormat/>
    <w:pPr/>
    <w:rPr>
      <w:rFonts w:ascii="Courier New" w:hAnsi="Courier New" w:cs="Courier New"/>
      <w:sz w:val="20"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Testopredefi">
    <w:name w:val="Testo predefi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000000"/>
      <w:sz w:val="24"/>
      <w:szCs w:val="20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/>
    <w:rPr/>
  </w:style>
  <w:style w:type="paragraph" w:styleId="Corpodeltesto22">
    <w:name w:val="Corpo del testo 22"/>
    <w:basedOn w:val="Normal"/>
    <w:qFormat/>
    <w:pPr>
      <w:jc w:val="both"/>
    </w:pPr>
    <w:rPr>
      <w:i/>
      <w:szCs w:val="24"/>
    </w:rPr>
  </w:style>
  <w:style w:type="paragraph" w:styleId="Intestazione">
    <w:name w:val="Header"/>
    <w:basedOn w:val="Normal"/>
    <w:pPr/>
    <w:rPr>
      <w:sz w:val="20"/>
    </w:rPr>
  </w:style>
  <w:style w:type="paragraph" w:styleId="VISTI">
    <w:name w:val="VISTI"/>
    <w:basedOn w:val="Normal"/>
    <w:qFormat/>
    <w:pPr>
      <w:numPr>
        <w:ilvl w:val="0"/>
        <w:numId w:val="2"/>
      </w:numPr>
      <w:autoSpaceDE w:val="false"/>
      <w:spacing w:before="0" w:after="100"/>
      <w:jc w:val="both"/>
    </w:pPr>
    <w:rPr>
      <w:rFonts w:cs="Arial"/>
      <w:color w:val="000000"/>
      <w:szCs w:val="22"/>
    </w:rPr>
  </w:style>
  <w:style w:type="paragraph" w:styleId="Corpodeltesto31">
    <w:name w:val="Corpo del testo 31"/>
    <w:basedOn w:val="Normal"/>
    <w:qFormat/>
    <w:pPr>
      <w:spacing w:before="0" w:after="120"/>
    </w:pPr>
    <w:rPr>
      <w:sz w:val="16"/>
      <w:szCs w:val="16"/>
      <w:lang w:val="it-IT"/>
    </w:rPr>
  </w:style>
  <w:style w:type="paragraph" w:styleId="Style11">
    <w:name w:val="Style 1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Stile">
    <w:name w:val="Sti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Sche3">
    <w:name w:val="sche_3"/>
    <w:qFormat/>
    <w:pPr>
      <w:widowControl w:val="false"/>
      <w:suppressAutoHyphens w:val="true"/>
      <w:overflowPunct w:val="false"/>
      <w:autoSpaceDE w:val="fals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NormaleWeb">
    <w:name w:val="Normale (Web)"/>
    <w:basedOn w:val="Normal"/>
    <w:qFormat/>
    <w:pPr>
      <w:spacing w:before="100" w:after="100"/>
    </w:pPr>
    <w:rPr>
      <w:szCs w:val="24"/>
    </w:rPr>
  </w:style>
  <w:style w:type="paragraph" w:styleId="Rientrocorpodeltesto31">
    <w:name w:val="Rientro corpo del testo 31"/>
    <w:basedOn w:val="Normal"/>
    <w:qFormat/>
    <w:pPr>
      <w:ind w:left="426" w:hanging="0"/>
      <w:jc w:val="both"/>
    </w:pPr>
    <w:rPr/>
  </w:style>
  <w:style w:type="paragraph" w:styleId="Regolamento">
    <w:name w:val="regolamento"/>
    <w:basedOn w:val="Normal"/>
    <w:qFormat/>
    <w:pPr>
      <w:widowControl w:val="false"/>
      <w:ind w:left="284" w:hanging="284"/>
      <w:jc w:val="both"/>
    </w:pPr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Text">
    <w:name w:val="Default Text"/>
    <w:basedOn w:val="Normal"/>
    <w:qFormat/>
    <w:pPr/>
    <w:rPr/>
  </w:style>
  <w:style w:type="paragraph" w:styleId="Paragrafoelenco">
    <w:name w:val="Paragrafo elenco"/>
    <w:basedOn w:val="Normal"/>
    <w:qFormat/>
    <w:pPr>
      <w:ind w:left="708" w:hanging="0"/>
    </w:pPr>
    <w:rPr/>
  </w:style>
  <w:style w:type="paragraph" w:styleId="Corpodeltesto21">
    <w:name w:val="Corpo del testo 21"/>
    <w:basedOn w:val="Normal"/>
    <w:qFormat/>
    <w:pPr>
      <w:overflowPunct w:val="false"/>
      <w:autoSpaceDE w:val="false"/>
      <w:jc w:val="both"/>
      <w:textAlignment w:val="baseline"/>
    </w:pPr>
    <w:rPr/>
  </w:style>
  <w:style w:type="paragraph" w:styleId="Testonormale1">
    <w:name w:val="Testo normale1"/>
    <w:basedOn w:val="Normal"/>
    <w:qFormat/>
    <w:pPr>
      <w:overflowPunct w:val="false"/>
      <w:autoSpaceDE w:val="false"/>
      <w:textAlignment w:val="baseline"/>
    </w:pPr>
    <w:rPr>
      <w:rFonts w:ascii="Courier New" w:hAnsi="Courier New" w:cs="Courier New"/>
      <w:sz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stopredefinito">
    <w:name w:val="Testo predefinito"/>
    <w:basedOn w:val="Normal"/>
    <w:qFormat/>
    <w:pPr/>
    <w:rPr>
      <w:lang w:val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Century Gothic" w:hAnsi="Century Gothic" w:eastAsia="Times New Roman" w:cs="Century Gothic"/>
      <w:color w:val="000000"/>
      <w:sz w:val="24"/>
      <w:szCs w:val="24"/>
      <w:lang w:val="it-IT" w:bidi="ar-SA" w:eastAsia="zh-CN"/>
    </w:rPr>
  </w:style>
  <w:style w:type="paragraph" w:styleId="Contenutocornice">
    <w:name w:val="Contenuto cornice"/>
    <w:basedOn w:val="Corpodeltesto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LibreOffice/7.0.0.3$Windows_X86_64 LibreOffice_project/8061b3e9204bef6b321a21033174034a5e2ea88e</Application>
  <Pages>1</Pages>
  <Words>339</Words>
  <Characters>2157</Characters>
  <CharactersWithSpaces>2705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2020-07-16T17:09:00Z</dcterms:created>
  <dc:creator>S.SORRENTINO</dc:creator>
  <dc:description/>
  <cp:keywords> </cp:keywords>
  <dc:language>it-IT</dc:language>
  <cp:lastModifiedBy>Economato</cp:lastModifiedBy>
  <cp:lastPrinted>2019-02-26T16:26:00Z</cp:lastPrinted>
  <dcterms:modified xsi:type="dcterms:W3CDTF">2020-09-01T08:14:00Z</dcterms:modified>
  <cp:revision>3</cp:revision>
  <dc:subject/>
  <dc:title>Provincia  Regionale  di  Ragusa</dc:title>
</cp:coreProperties>
</file>