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4140" w:leader="none"/>
          <w:tab w:val="left" w:pos="5670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  <w:r>
        <mc:AlternateContent>
          <mc:Choice Requires="wps">
            <w:drawing>
              <wp:anchor behindDoc="0" distT="0" distB="0" distL="0" distR="89535" simplePos="0" locked="0" layoutInCell="0" allowOverlap="1" relativeHeight="4">
                <wp:simplePos x="0" y="0"/>
                <wp:positionH relativeFrom="margin">
                  <wp:posOffset>-44450</wp:posOffset>
                </wp:positionH>
                <wp:positionV relativeFrom="paragraph">
                  <wp:posOffset>25400</wp:posOffset>
                </wp:positionV>
                <wp:extent cx="6557645" cy="22669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226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  <w:t xml:space="preserve">MODELLO – ISTANZA DI PARTECIPAZIONE LIBERI PROFESSIONISTI SINGOLI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6.35pt;height:17.85pt;mso-wrap-distance-left:0pt;mso-wrap-distance-right:7.05pt;mso-wrap-distance-top:0pt;mso-wrap-distance-bottom:0pt;margin-top:2pt;mso-position-vertical-relative:text;margin-left:-3.5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right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shd w:fill="C0C0C0" w:val="clear"/>
                        </w:rPr>
                        <w:t xml:space="preserve">MODELLO – ISTANZA DI PARTECIPAZIONE LIBERI PROFESSIONISTI SINGOLI 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bCs/>
          <w:sz w:val="28"/>
        </w:rPr>
      </w:pPr>
      <w:r>
        <w:rPr>
          <w:rFonts w:cs="Tahoma" w:ascii="Tahoma" w:hAnsi="Tahoma"/>
          <w:b/>
          <w:bCs/>
          <w:sz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/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/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jc w:val="right"/>
        <w:rPr>
          <w:rFonts w:ascii="Calibri" w:hAnsi="Calibri" w:cs="Calibri"/>
          <w:b/>
          <w:b/>
          <w:color w:val="0000FF"/>
          <w:sz w:val="22"/>
          <w:szCs w:val="22"/>
        </w:rPr>
      </w:pPr>
      <w:r>
        <w:rPr>
          <w:rFonts w:cs="Calibri" w:ascii="Calibri" w:hAnsi="Calibri"/>
          <w:b/>
          <w:color w:val="0000FF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>:</w:t>
      </w:r>
      <w:r>
        <w:rPr>
          <w:rFonts w:eastAsia="Calibri" w:cs="Trebuchet MS" w:ascii="Trebuchet MS" w:hAnsi="Trebuchet MS"/>
          <w:color w:val="000000"/>
          <w:sz w:val="22"/>
          <w:szCs w:val="22"/>
        </w:rPr>
        <w:t xml:space="preserve"> </w:t>
      </w:r>
      <w:bookmarkStart w:id="0" w:name="_Hlk531079809"/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Corpodeltesto22"/>
        <w:rPr>
          <w:rFonts w:ascii="Calibri" w:hAnsi="Calibri" w:eastAsia="SimSun;宋体" w:cs="Calibri"/>
          <w:i w:val="false"/>
          <w:i w:val="false"/>
          <w:sz w:val="22"/>
          <w:szCs w:val="22"/>
        </w:rPr>
      </w:pPr>
      <w:r>
        <w:rPr>
          <w:rFonts w:eastAsia="SimSun;宋体" w:cs="Calibri" w:ascii="Calibri" w:hAnsi="Calibri"/>
          <w:i w:val="false"/>
          <w:sz w:val="22"/>
          <w:szCs w:val="22"/>
        </w:rPr>
      </w:r>
      <w:bookmarkEnd w:id="0"/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Trebuchet MS" w:hAnsi="Trebuchet MS" w:cs="Trebuchet MS"/>
          <w:sz w:val="20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spacing w:lineRule="auto" w:line="360" w:before="20" w:after="20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</w:r>
    </w:p>
    <w:p>
      <w:pPr>
        <w:pStyle w:val="Normal"/>
        <w:spacing w:lineRule="auto" w:line="360" w:before="20" w:after="20"/>
        <w:jc w:val="both"/>
        <w:rPr/>
      </w:pPr>
      <w:r>
        <w:rPr>
          <w:rFonts w:cs="Trebuchet MS" w:ascii="Trebuchet MS" w:hAnsi="Trebuchet MS"/>
          <w:sz w:val="20"/>
        </w:rPr>
        <w:t>Il sottoscritto _______________________________________________, nato a ______________________ il ________________,  e residente a ______________________ (prov._____) in Via _____________________,</w:t>
      </w:r>
    </w:p>
    <w:p>
      <w:pPr>
        <w:pStyle w:val="Normal"/>
        <w:spacing w:lineRule="auto" w:line="360" w:before="20" w:after="20"/>
        <w:jc w:val="both"/>
        <w:rPr/>
      </w:pPr>
      <w:r>
        <w:rPr>
          <w:rFonts w:cs="Trebuchet MS" w:ascii="Trebuchet MS" w:hAnsi="Trebuchet MS"/>
          <w:sz w:val="20"/>
        </w:rPr>
        <w:t xml:space="preserve">n. _______, codice fiscale ________________________________________________ e partita IVA  “__________________________”, telefono (per chiarimenti in gara) ________________________________, </w:t>
      </w:r>
    </w:p>
    <w:p>
      <w:pPr>
        <w:pStyle w:val="Normal"/>
        <w:spacing w:lineRule="auto" w:line="360" w:before="20" w:after="20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  <w:t>e-mail __________________@_________________, PEC __________________@_______________________,</w:t>
      </w:r>
    </w:p>
    <w:p>
      <w:pPr>
        <w:pStyle w:val="Normal"/>
        <w:widowControl w:val="false"/>
        <w:overflowPunct w:val="false"/>
        <w:autoSpaceDE w:val="false"/>
        <w:jc w:val="center"/>
        <w:textAlignment w:val="baseline"/>
        <w:rPr>
          <w:rFonts w:ascii="Arial" w:hAnsi="Arial" w:eastAsia="Calibri" w:cs="Arial"/>
          <w:b/>
          <w:b/>
          <w:bCs/>
          <w:sz w:val="20"/>
        </w:rPr>
      </w:pPr>
      <w:r>
        <w:rPr>
          <w:rFonts w:eastAsia="Calibri" w:cs="Arial" w:ascii="Arial" w:hAnsi="Arial"/>
          <w:b/>
          <w:bCs/>
          <w:sz w:val="20"/>
        </w:rPr>
      </w:r>
    </w:p>
    <w:p>
      <w:pPr>
        <w:pStyle w:val="Normal"/>
        <w:widowControl w:val="false"/>
        <w:overflowPunct w:val="false"/>
        <w:autoSpaceDE w:val="false"/>
        <w:jc w:val="center"/>
        <w:textAlignment w:val="baseline"/>
        <w:rPr>
          <w:rFonts w:ascii="Trebuchet MS" w:hAnsi="Trebuchet MS" w:cs="Trebuchet MS"/>
          <w:sz w:val="20"/>
        </w:rPr>
      </w:pPr>
      <w:r>
        <w:rPr>
          <w:rFonts w:eastAsia="Calibri" w:cs="Arial" w:ascii="Arial" w:hAnsi="Arial"/>
          <w:b/>
          <w:bCs/>
          <w:sz w:val="20"/>
        </w:rPr>
        <w:t>C H I E D E</w:t>
      </w:r>
    </w:p>
    <w:p>
      <w:pPr>
        <w:pStyle w:val="Normal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</w:r>
    </w:p>
    <w:p>
      <w:pPr>
        <w:pStyle w:val="Normal"/>
        <w:spacing w:lineRule="atLeast" w:line="200" w:before="20" w:after="20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di essere ammesso a partecipare alla gara per l’affidamento </w:t>
      </w:r>
      <w:r>
        <w:rPr>
          <w:rFonts w:eastAsia="SimSun;宋体" w:cs="Trebuchet MS" w:ascii="Trebuchet MS" w:hAnsi="Trebuchet MS"/>
          <w:sz w:val="18"/>
          <w:szCs w:val="18"/>
        </w:rPr>
        <w:t xml:space="preserve">di </w:t>
      </w:r>
      <w:r>
        <w:rPr>
          <w:rFonts w:cs="Trebuchet MS" w:ascii="Trebuchet MS" w:hAnsi="Trebuchet MS"/>
          <w:sz w:val="18"/>
          <w:szCs w:val="18"/>
        </w:rPr>
        <w:t xml:space="preserve">responsabile del servizio di prevenzione e protezione di cui all’art. 17 comma 1 lett. B e art. 31 del decreto legislativo n. 81 del 9 aprile 2008 e successive modifiche ed integrazioni, per la durata di mesi 36, relativamente ai seguenti lotti </w:t>
      </w:r>
      <w:r>
        <w:rPr>
          <w:rFonts w:cs="Calibri" w:ascii="Trebuchet MS" w:hAnsi="Trebuchet MS"/>
          <w:sz w:val="18"/>
          <w:szCs w:val="18"/>
        </w:rPr>
        <w:t>(barrare la casella corrispondente al lotto/ai lotti  per i quali si vuole partecipare):</w:t>
      </w:r>
    </w:p>
    <w:p>
      <w:pPr>
        <w:pStyle w:val="Normal"/>
        <w:spacing w:lineRule="atLeast" w:line="100"/>
        <w:rPr>
          <w:rFonts w:ascii="Calibri" w:hAnsi="Calibri" w:eastAsia="SimSun;宋体" w:cs="Calibri"/>
          <w:sz w:val="22"/>
          <w:szCs w:val="22"/>
        </w:rPr>
      </w:pPr>
      <w:r>
        <w:rPr>
          <w:rFonts w:eastAsia="SimSun;宋体" w:cs="Calibri" w:ascii="Calibri" w:hAnsi="Calibri"/>
          <w:sz w:val="22"/>
          <w:szCs w:val="22"/>
        </w:rPr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01"/>
        <w:gridCol w:w="1701"/>
        <w:gridCol w:w="1560"/>
        <w:gridCol w:w="2679"/>
      </w:tblGrid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 xml:space="preserve">SCELTA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LOTTO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SEDE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N.DIPENDENTI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IMPORTO A B.A. TRIENNIO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 </w:t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1" w:name="__Fieldmark__1_4085329577"/>
            <w:bookmarkStart w:id="2" w:name="__Fieldmark__1_4085329577"/>
            <w:bookmarkEnd w:id="2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Catania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63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11.154,21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3" w:name="__Fieldmark__2_4085329577"/>
            <w:bookmarkStart w:id="4" w:name="__Fieldmark__2_4085329577"/>
            <w:bookmarkEnd w:id="4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Ragusa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  8.155,35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5" w:name="__Fieldmark__3_4085329577"/>
            <w:bookmarkStart w:id="6" w:name="__Fieldmark__3_4085329577"/>
            <w:bookmarkEnd w:id="6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Siracusa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16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  3.956,40</w:t>
            </w:r>
          </w:p>
        </w:tc>
      </w:tr>
    </w:tbl>
    <w:p>
      <w:pPr>
        <w:pStyle w:val="Normal"/>
        <w:spacing w:lineRule="atLeast" w:line="100"/>
        <w:rPr>
          <w:rFonts w:ascii="Calibri" w:hAnsi="Calibri" w:eastAsia="SimSun;宋体" w:cs="Calibri"/>
          <w:sz w:val="22"/>
          <w:szCs w:val="22"/>
        </w:rPr>
      </w:pPr>
      <w:r>
        <w:rPr>
          <w:rFonts w:eastAsia="SimSun;宋体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Trebuchet MS" w:hAnsi="Trebuchet MS" w:eastAsia="SimSun;宋体" w:cs="Trebuchet MS"/>
          <w:sz w:val="18"/>
          <w:szCs w:val="18"/>
        </w:rPr>
      </w:pPr>
      <w:r>
        <w:rPr>
          <w:rFonts w:eastAsia="SimSun;宋体" w:cs="Trebuchet MS" w:ascii="Trebuchet MS" w:hAnsi="Trebuchet MS"/>
          <w:sz w:val="18"/>
          <w:szCs w:val="18"/>
        </w:rPr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cs="Trebuchet MS" w:ascii="Trebuchet MS" w:hAnsi="Trebuchet MS"/>
          <w:sz w:val="18"/>
          <w:szCs w:val="18"/>
        </w:rPr>
        <w:t>A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</w:t>
      </w:r>
      <w:r>
        <w:rPr>
          <w:rFonts w:cs="Trebuchet MS" w:ascii="Trebuchet MS" w:hAnsi="Trebuchet MS"/>
          <w:color w:val="000000"/>
          <w:sz w:val="18"/>
          <w:szCs w:val="18"/>
        </w:rPr>
        <w:t xml:space="preserve"> appalti,</w:t>
      </w:r>
    </w:p>
    <w:p>
      <w:pPr>
        <w:pStyle w:val="Normal"/>
        <w:widowControl w:val="false"/>
        <w:overflowPunct w:val="false"/>
        <w:autoSpaceDE w:val="false"/>
        <w:spacing w:before="20" w:after="48"/>
        <w:jc w:val="center"/>
        <w:textAlignment w:val="baseline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  <w:t>D I C H I A R A</w:t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>a. - di essere in possesso di tutti i requisiti</w:t>
      </w:r>
      <w:r>
        <w:rPr>
          <w:rFonts w:cs="Trebuchet MS" w:ascii="Trebuchet MS" w:hAnsi="Trebuchet MS"/>
          <w:sz w:val="18"/>
          <w:szCs w:val="18"/>
        </w:rPr>
        <w:t xml:space="preserve"> richiesti dalla legge per potere contrattare con la Pubblica           Amministrazione;</w:t>
      </w:r>
    </w:p>
    <w:p>
      <w:pPr>
        <w:pStyle w:val="Normal"/>
        <w:widowControl w:val="false"/>
        <w:overflowPunct w:val="false"/>
        <w:autoSpaceDE w:val="false"/>
        <w:jc w:val="both"/>
        <w:textAlignment w:val="baseline"/>
        <w:rPr>
          <w:rFonts w:ascii="Wingdings" w:hAnsi="Wingdings" w:cs="Wingdings"/>
          <w:sz w:val="18"/>
          <w:szCs w:val="18"/>
        </w:rPr>
      </w:pPr>
      <w:r>
        <w:rPr>
          <w:rFonts w:cs="Wingdings" w:ascii="Wingdings" w:hAnsi="Wingding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 xml:space="preserve">b. - di avere assunto tutti gli elementi necessari </w:t>
      </w:r>
      <w:r>
        <w:rPr>
          <w:rFonts w:cs="Trebuchet MS" w:ascii="Trebuchet MS" w:hAnsi="Trebuchet MS"/>
          <w:sz w:val="18"/>
          <w:szCs w:val="18"/>
        </w:rPr>
        <w:t>per la formulazione dell’offerta e di avere preso conoscenza di tutte le circostanze influenti il servizio da effettuare e di non trovarsi in nessuna delle condizioni di esclusione previste   dall'art. 80 del D.lgs. n.50/2016 e s.m.i.;</w:t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c</w:t>
      </w:r>
      <w:r>
        <w:rPr>
          <w:rFonts w:cs="Trebuchet MS" w:ascii="Trebuchet MS" w:hAnsi="Trebuchet MS"/>
          <w:b/>
          <w:sz w:val="18"/>
          <w:szCs w:val="18"/>
        </w:rPr>
        <w:t xml:space="preserve">. </w:t>
      </w:r>
      <w:r>
        <w:rPr>
          <w:rFonts w:cs="Trebuchet MS" w:ascii="Trebuchet MS" w:hAnsi="Trebuchet MS"/>
          <w:sz w:val="18"/>
          <w:szCs w:val="18"/>
        </w:rPr>
        <w:t xml:space="preserve">-  di essere in possesso dei requisiti professionali previsti dall’art. 32 del D.Lgs 81/2008 e s.m.i.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d</w:t>
      </w:r>
      <w:r>
        <w:rPr>
          <w:rFonts w:cs="Trebuchet MS" w:ascii="Trebuchet MS" w:hAnsi="Trebuchet MS"/>
          <w:b/>
          <w:sz w:val="18"/>
          <w:szCs w:val="18"/>
        </w:rPr>
        <w:t xml:space="preserve">. - di essere in regola </w:t>
      </w:r>
      <w:r>
        <w:rPr>
          <w:rFonts w:cs="Trebuchet MS" w:ascii="Trebuchet MS" w:hAnsi="Trebuchet MS"/>
          <w:sz w:val="18"/>
          <w:szCs w:val="18"/>
        </w:rPr>
        <w:t>con i versamenti relativi ai contributi dovuti al fondo di previdenza generale</w:t>
      </w:r>
      <w:bookmarkStart w:id="7" w:name="_Hlk2090234"/>
      <w:r>
        <w:rPr>
          <w:rFonts w:cs="Trebuchet MS" w:ascii="Trebuchet MS" w:hAnsi="Trebuchet MS"/>
          <w:sz w:val="18"/>
          <w:szCs w:val="18"/>
        </w:rPr>
        <w:t xml:space="preserve">, Cod. INARCASSA ______________________________________________________________; </w:t>
      </w:r>
    </w:p>
    <w:p>
      <w:pPr>
        <w:pStyle w:val="Normal"/>
        <w:jc w:val="both"/>
        <w:rPr>
          <w:rFonts w:ascii="Wingdings" w:hAnsi="Wingdings" w:cs="Wingding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</w:r>
      <w:bookmarkEnd w:id="7"/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</w:t>
      </w:r>
      <w:r>
        <w:rPr>
          <w:rFonts w:cs="Trebuchet MS" w:ascii="Trebuchet MS" w:hAnsi="Trebuchet MS"/>
          <w:b/>
          <w:sz w:val="18"/>
          <w:szCs w:val="18"/>
        </w:rPr>
        <w:t xml:space="preserve">. - (se con dipendenti) di essere in regola </w:t>
      </w:r>
      <w:r>
        <w:rPr>
          <w:rFonts w:cs="Trebuchet MS" w:ascii="Trebuchet MS" w:hAnsi="Trebuchet MS"/>
          <w:sz w:val="18"/>
          <w:szCs w:val="18"/>
        </w:rPr>
        <w:t>con i versamenti contributivi obbligatori INPS e INAIL  e che: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la matricola INPS  è ________________________________________ sede di ____________________________; </w:t>
      </w:r>
    </w:p>
    <w:p>
      <w:pPr>
        <w:pStyle w:val="Normal"/>
        <w:ind w:left="360" w:hanging="0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Trebuchet MS" w:ascii="Trebuchet MS" w:hAnsi="Trebuchet MS"/>
          <w:sz w:val="18"/>
          <w:szCs w:val="18"/>
        </w:rPr>
        <w:t xml:space="preserve">il cod. ditta INAIL è __________________ sede territ.___________________, pos.ne ass. _________________;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18"/>
          <w:szCs w:val="18"/>
        </w:rPr>
        <w:t>Dichiara, inoltre, che esiste la correttezza degli adempimenti periodici relativi ai versamenti contributivi e che non esistono inadempienze in atto e rettifiche notificate non contestate e non pagate;</w:t>
      </w:r>
    </w:p>
    <w:p>
      <w:pPr>
        <w:pStyle w:val="Normal"/>
        <w:jc w:val="both"/>
        <w:rPr>
          <w:rFonts w:ascii="Wingdings" w:hAnsi="Wingdings" w:cs="Wingding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</w:r>
    </w:p>
    <w:p>
      <w:pPr>
        <w:pStyle w:val="Normal"/>
        <w:jc w:val="both"/>
        <w:rPr/>
      </w:pPr>
      <w:bookmarkStart w:id="8" w:name="_Hlk2263674"/>
      <w:bookmarkEnd w:id="8"/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f</w:t>
      </w:r>
      <w:r>
        <w:rPr>
          <w:rFonts w:cs="Trebuchet MS" w:ascii="Trebuchet MS" w:hAnsi="Trebuchet MS"/>
          <w:b/>
          <w:sz w:val="18"/>
          <w:szCs w:val="18"/>
        </w:rPr>
        <w:t xml:space="preserve"> - </w:t>
      </w:r>
      <w:r>
        <w:rPr>
          <w:rFonts w:cs="Trebuchet MS" w:ascii="Trebuchet MS" w:hAnsi="Trebuchet MS"/>
          <w:sz w:val="18"/>
          <w:szCs w:val="18"/>
        </w:rPr>
        <w:t>che, nei propri confronti, non sono state emesse sentenze, anche se non definitive, relative a reati che precludono la partecipazione alle gare d’appalto;</w:t>
      </w:r>
    </w:p>
    <w:p>
      <w:pPr>
        <w:pStyle w:val="Normal"/>
        <w:jc w:val="both"/>
        <w:rPr/>
      </w:pPr>
      <w:bookmarkStart w:id="9" w:name="_Hlk2263674"/>
      <w:bookmarkStart w:id="10" w:name="_Hlk2007026"/>
      <w:bookmarkEnd w:id="9"/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g</w:t>
      </w:r>
      <w:r>
        <w:rPr>
          <w:rFonts w:cs="Trebuchet MS" w:ascii="Trebuchet MS" w:hAnsi="Trebuchet MS"/>
          <w:b/>
          <w:sz w:val="18"/>
          <w:szCs w:val="18"/>
        </w:rPr>
        <w:t>. - di accettare</w:t>
      </w:r>
      <w:bookmarkEnd w:id="10"/>
      <w:r>
        <w:rPr>
          <w:rFonts w:cs="Trebuchet MS" w:ascii="Trebuchet MS" w:hAnsi="Trebuchet MS"/>
          <w:b/>
          <w:sz w:val="18"/>
          <w:szCs w:val="18"/>
        </w:rPr>
        <w:t xml:space="preserve">, </w:t>
      </w:r>
      <w:r>
        <w:rPr>
          <w:rFonts w:cs="Trebuchet MS" w:ascii="Trebuchet MS" w:hAnsi="Trebuchet MS"/>
          <w:sz w:val="18"/>
          <w:szCs w:val="18"/>
        </w:rPr>
        <w:t xml:space="preserve">senza condizione o riserva alcuna, tutte le norme e disposizioni contenute nel bando e nel Capitolato d’Oneri; </w:t>
      </w:r>
    </w:p>
    <w:p>
      <w:pPr>
        <w:pStyle w:val="Normal"/>
        <w:jc w:val="both"/>
        <w:rPr/>
      </w:pPr>
      <w:bookmarkStart w:id="11" w:name="_Hlk2007184"/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h</w:t>
      </w:r>
      <w:r>
        <w:rPr>
          <w:rFonts w:cs="Trebuchet MS" w:ascii="Trebuchet MS" w:hAnsi="Trebuchet MS"/>
          <w:b/>
          <w:sz w:val="18"/>
          <w:szCs w:val="18"/>
        </w:rPr>
        <w:t xml:space="preserve">. - </w:t>
      </w:r>
      <w:bookmarkEnd w:id="11"/>
      <w:r>
        <w:rPr>
          <w:rFonts w:cs="Trebuchet MS" w:ascii="Trebuchet MS" w:hAnsi="Trebuchet MS"/>
          <w:b/>
          <w:sz w:val="18"/>
          <w:szCs w:val="18"/>
        </w:rPr>
        <w:t>di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>impegnarsi</w:t>
      </w:r>
      <w:r>
        <w:rPr>
          <w:rFonts w:cs="Trebuchet MS" w:ascii="Trebuchet MS" w:hAnsi="Trebuchet MS"/>
          <w:sz w:val="18"/>
          <w:szCs w:val="18"/>
        </w:rPr>
        <w:t xml:space="preserve">, in caso di affidamento dell’incarico, ai sensi e per gli effetti della vigente normativa sulla tracciabilità dei flussi finanziari, a porre in essere tutti gli adempimenti previsti dall’art.3 della Legge n.136/2010 e smi; </w:t>
      </w:r>
    </w:p>
    <w:p>
      <w:pPr>
        <w:pStyle w:val="Normal"/>
        <w:jc w:val="both"/>
        <w:rPr/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 </w:t>
      </w: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i</w:t>
      </w:r>
      <w:r>
        <w:rPr>
          <w:rFonts w:cs="Trebuchet MS" w:ascii="Trebuchet MS" w:hAnsi="Trebuchet MS"/>
          <w:b/>
          <w:sz w:val="18"/>
          <w:szCs w:val="18"/>
        </w:rPr>
        <w:t xml:space="preserve">. - di essere informato che la Camera </w:t>
      </w:r>
      <w:r>
        <w:rPr>
          <w:rFonts w:cs="Trebuchet MS" w:ascii="Trebuchet MS" w:hAnsi="Trebuchet MS"/>
          <w:sz w:val="18"/>
          <w:szCs w:val="18"/>
        </w:rPr>
        <w:t>ha facoltà, a suo insindacabile giudizio, di non dar luogo o sospendere la gara in qualsiasi momento senza che il professionista possa far valere diritti a riguardo;</w:t>
      </w:r>
    </w:p>
    <w:p>
      <w:pPr>
        <w:pStyle w:val="Normal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l</w:t>
      </w:r>
      <w:r>
        <w:rPr>
          <w:rFonts w:cs="Trebuchet MS" w:ascii="Trebuchet MS" w:hAnsi="Trebuchet MS"/>
          <w:b/>
          <w:sz w:val="18"/>
          <w:szCs w:val="18"/>
        </w:rPr>
        <w:t>. - di essere informato,</w:t>
      </w:r>
      <w:r>
        <w:rPr>
          <w:rFonts w:cs="Trebuchet MS" w:ascii="Trebuchet MS" w:hAnsi="Trebuchet MS"/>
          <w:bCs/>
          <w:sz w:val="18"/>
          <w:szCs w:val="18"/>
        </w:rPr>
        <w:t xml:space="preserve"> ai sensi e per gli effetti di cui all’art. 13 del Regolamento U.E. 2016/679, recepito con DLgs 10 agosto 2018 n.101, che i dati personali raccolti saranno trattati, anche in forma automatizzata, unicamente nell’ambito del procedimento per il quale le presenti dichiarazioni vengono rese;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m</w:t>
      </w:r>
      <w:r>
        <w:rPr>
          <w:rFonts w:cs="Trebuchet MS" w:ascii="Trebuchet MS" w:hAnsi="Trebuchet MS"/>
          <w:b/>
          <w:sz w:val="18"/>
          <w:szCs w:val="18"/>
        </w:rPr>
        <w:t xml:space="preserve">. - che l’indirizzo di posta elettronica certificata </w:t>
      </w:r>
      <w:r>
        <w:rPr>
          <w:rFonts w:cs="Trebuchet MS" w:ascii="Trebuchet MS" w:hAnsi="Trebuchet MS"/>
          <w:sz w:val="18"/>
          <w:szCs w:val="18"/>
        </w:rPr>
        <w:t>(PEC) al quale va inviata ogni comunicazione concernente la gara ai sensi dell’art.76, comma 5, del Codice è il seguente: ________________________________________________;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        </w:t>
      </w:r>
      <w:r>
        <w:rPr>
          <w:rFonts w:cs="Trebuchet MS" w:ascii="Trebuchet MS" w:hAnsi="Trebuchet MS"/>
          <w:b/>
          <w:sz w:val="18"/>
          <w:szCs w:val="18"/>
        </w:rPr>
        <w:t xml:space="preserve">- che il domicilio eletto </w:t>
      </w:r>
      <w:r>
        <w:rPr>
          <w:rFonts w:cs="Trebuchet MS" w:ascii="Trebuchet MS" w:hAnsi="Trebuchet MS"/>
          <w:sz w:val="18"/>
          <w:szCs w:val="18"/>
        </w:rPr>
        <w:t xml:space="preserve">per le comunicazioni è il seguente: ____________________________________________ 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           </w:t>
      </w:r>
      <w:r>
        <w:rPr>
          <w:rFonts w:cs="Trebuchet MS" w:ascii="Trebuchet MS" w:hAnsi="Trebuchet MS"/>
          <w:b/>
          <w:sz w:val="18"/>
          <w:szCs w:val="18"/>
        </w:rPr>
        <w:t>____________________________________________________________________________________;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Trebuchet MS" w:ascii="Trebuchet MS" w:hAnsi="Trebuchet MS"/>
          <w:b/>
          <w:sz w:val="18"/>
          <w:szCs w:val="18"/>
        </w:rPr>
      </w:r>
    </w:p>
    <w:p>
      <w:pPr>
        <w:pStyle w:val="Normal"/>
        <w:jc w:val="both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eastAsia="Calibri" w:cs="Trebuchet MS" w:ascii="Trebuchet MS" w:hAnsi="Trebuchet MS"/>
          <w:sz w:val="18"/>
          <w:szCs w:val="18"/>
        </w:rPr>
        <w:t>FIRMA</w:t>
      </w:r>
    </w:p>
    <w:p>
      <w:pPr>
        <w:pStyle w:val="Normal"/>
        <w:jc w:val="both"/>
        <w:rPr>
          <w:rFonts w:ascii="Trebuchet MS" w:hAnsi="Trebuchet MS" w:eastAsia="Calibri" w:cs="Trebuchet MS"/>
          <w:sz w:val="18"/>
          <w:szCs w:val="18"/>
        </w:rPr>
      </w:pPr>
      <w:r>
        <w:rPr>
          <w:rFonts w:eastAsia="Calibri" w:cs="Trebuchet MS" w:ascii="Trebuchet MS" w:hAnsi="Trebuchet MS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                                                               </w:t>
      </w:r>
      <w:r>
        <w:rPr>
          <w:rFonts w:eastAsia="Calibri" w:cs="Trebuchet MS" w:ascii="Trebuchet MS" w:hAnsi="Trebuchet MS"/>
          <w:sz w:val="18"/>
          <w:szCs w:val="18"/>
        </w:rPr>
        <w:t>__________________________________</w:t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Trebuchet MS" w:hAnsi="Trebuchet MS" w:eastAsia="Calibri" w:cs="Trebuchet MS"/>
          <w:sz w:val="18"/>
          <w:szCs w:val="18"/>
        </w:rPr>
      </w:pPr>
      <w:r>
        <w:rPr>
          <w:rFonts w:eastAsia="Calibri" w:cs="Trebuchet MS" w:ascii="Trebuchet MS" w:hAnsi="Trebuchet MS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Trebuchet MS" w:hAnsi="Trebuchet MS" w:eastAsia="Calibri" w:cs="Trebuchet MS"/>
          <w:sz w:val="18"/>
          <w:szCs w:val="18"/>
        </w:rPr>
      </w:pPr>
      <w:r>
        <w:rPr>
          <w:rFonts w:eastAsia="Calibri" w:cs="Trebuchet MS" w:ascii="Trebuchet MS" w:hAnsi="Trebuchet MS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23"/>
          <w:szCs w:val="23"/>
        </w:rPr>
      </w:pPr>
      <w:r>
        <w:rPr>
          <w:rFonts w:eastAsia="Calibri" w:cs="Arial" w:ascii="Arial" w:hAnsi="Arial"/>
          <w:sz w:val="23"/>
          <w:szCs w:val="23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23"/>
          <w:szCs w:val="23"/>
        </w:rPr>
      </w:pPr>
      <w:r>
        <w:rPr>
          <w:rFonts w:eastAsia="Calibri" w:cs="Arial" w:ascii="Arial" w:hAnsi="Arial"/>
          <w:sz w:val="23"/>
          <w:szCs w:val="23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23"/>
          <w:szCs w:val="23"/>
        </w:rPr>
      </w:pPr>
      <w:r>
        <w:rPr>
          <w:rFonts w:eastAsia="Calibri" w:cs="Arial" w:ascii="Arial" w:hAnsi="Arial"/>
          <w:sz w:val="23"/>
          <w:szCs w:val="23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23"/>
          <w:szCs w:val="23"/>
        </w:rPr>
      </w:pPr>
      <w:r>
        <w:rPr>
          <w:rFonts w:eastAsia="Calibri" w:cs="Arial" w:ascii="Arial" w:hAnsi="Arial"/>
          <w:sz w:val="23"/>
          <w:szCs w:val="23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23"/>
          <w:szCs w:val="23"/>
        </w:rPr>
      </w:pPr>
      <w:r>
        <w:rPr>
          <w:rFonts w:eastAsia="Calibri" w:cs="Arial" w:ascii="Arial" w:hAnsi="Arial"/>
          <w:sz w:val="23"/>
          <w:szCs w:val="23"/>
        </w:rPr>
      </w:r>
    </w:p>
    <w:tbl>
      <w:tblPr>
        <w:tblW w:w="10368" w:type="dxa"/>
        <w:jc w:val="left"/>
        <w:tblInd w:w="-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eastAsia="Calibri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A L L E G A T 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eastAsia="Arial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i/>
                <w:sz w:val="16"/>
                <w:szCs w:val="16"/>
              </w:rPr>
              <w:t xml:space="preserve">                    </w:t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 w:eastAsia="Calibri" w:cs="Arial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Calibri" w:cs="Arial" w:ascii="Arial" w:hAnsi="Arial"/>
                <w:b/>
                <w:bCs/>
                <w:sz w:val="16"/>
                <w:szCs w:val="16"/>
                <w:u w:val="single"/>
              </w:rPr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12" w:name="__Fieldmark__4_4085329577"/>
            <w:bookmarkStart w:id="13" w:name="__Fieldmark__4_4085329577"/>
            <w:bookmarkEnd w:id="13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>Fotocopia non autenticata</w:t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(fronte-retro) di valido documento d’identità del dichiarante.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14" w:name="__Fieldmark__5_4085329577"/>
            <w:bookmarkStart w:id="15" w:name="__Fieldmark__5_4085329577"/>
            <w:bookmarkEnd w:id="15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 xml:space="preserve">Altro </w:t>
            </w:r>
            <w:r>
              <w:rPr>
                <w:rFonts w:eastAsia="Calibri" w:cs="Arial" w:ascii="Arial" w:hAnsi="Arial"/>
                <w:sz w:val="16"/>
                <w:szCs w:val="16"/>
              </w:rPr>
              <w:t>_________________________________________________________________</w:t>
            </w:r>
          </w:p>
        </w:tc>
      </w:tr>
    </w:tbl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    </w:t>
      </w:r>
    </w:p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Calibri" w:cs="Arial" w:ascii="Arial" w:hAnsi="Arial"/>
          <w:b/>
          <w:sz w:val="23"/>
          <w:szCs w:val="23"/>
        </w:rPr>
      </w:r>
    </w:p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Calibri" w:cs="Arial" w:ascii="Arial" w:hAnsi="Arial"/>
          <w:b/>
          <w:sz w:val="23"/>
          <w:szCs w:val="23"/>
        </w:rPr>
      </w:r>
    </w:p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Calibri" w:cs="Arial" w:ascii="Arial" w:hAnsi="Arial"/>
          <w:b/>
          <w:sz w:val="23"/>
          <w:szCs w:val="23"/>
        </w:rPr>
      </w:r>
    </w:p>
    <w:sectPr>
      <w:footerReference w:type="default" r:id="rId2"/>
      <w:type w:val="nextPage"/>
      <w:pgSz w:w="11906" w:h="16838"/>
      <w:pgMar w:left="1151" w:right="1151" w:header="0" w:top="68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1733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0.9pt;height:13.65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rebuchet MS" w:hAnsi="Trebuchet MS" w:eastAsia="Times New Roman" w:cs="Trebuchet MS"/>
      <w:sz w:val="18"/>
      <w:szCs w:val="1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RTFNum21">
    <w:name w:val="RTF_Num 2 1"/>
    <w:qFormat/>
    <w:rPr>
      <w:rFonts w:eastAsia="Arial" w:cs="Times New Roman"/>
      <w:color w:val="000000"/>
    </w:rPr>
  </w:style>
  <w:style w:type="character" w:styleId="RTFNum31">
    <w:name w:val="RTF_Num 3 1"/>
    <w:qFormat/>
    <w:rPr/>
  </w:style>
  <w:style w:type="character" w:styleId="RTFNum32">
    <w:name w:val="RTF_Num 3 2"/>
    <w:qFormat/>
    <w:rPr/>
  </w:style>
  <w:style w:type="character" w:styleId="RTFNum33">
    <w:name w:val="RTF_Num 3 3"/>
    <w:qFormat/>
    <w:rPr/>
  </w:style>
  <w:style w:type="character" w:styleId="RTFNum34">
    <w:name w:val="RTF_Num 3 4"/>
    <w:qFormat/>
    <w:rPr/>
  </w:style>
  <w:style w:type="character" w:styleId="RTFNum35">
    <w:name w:val="RTF_Num 3 5"/>
    <w:qFormat/>
    <w:rPr/>
  </w:style>
  <w:style w:type="character" w:styleId="RTFNum36">
    <w:name w:val="RTF_Num 3 6"/>
    <w:qFormat/>
    <w:rPr/>
  </w:style>
  <w:style w:type="character" w:styleId="RTFNum37">
    <w:name w:val="RTF_Num 3 7"/>
    <w:qFormat/>
    <w:rPr/>
  </w:style>
  <w:style w:type="character" w:styleId="RTFNum38">
    <w:name w:val="RTF_Num 3 8"/>
    <w:qFormat/>
    <w:rPr/>
  </w:style>
  <w:style w:type="character" w:styleId="RTFNum39">
    <w:name w:val="RTF_Num 3 9"/>
    <w:qFormat/>
    <w:rPr/>
  </w:style>
  <w:style w:type="character" w:styleId="WW8Num4z0">
    <w:name w:val="WW8Num4z0"/>
    <w:qFormat/>
    <w:rPr>
      <w:rFonts w:ascii="Arial" w:hAnsi="Arial" w:eastAsia="Arial" w:cs="Times New Roman"/>
      <w:color w:val="000000"/>
      <w:sz w:val="20"/>
    </w:rPr>
  </w:style>
  <w:style w:type="character" w:styleId="Caratteredinumerazione">
    <w:name w:val="Carattere di numerazione"/>
    <w:qFormat/>
    <w:rPr/>
  </w:style>
  <w:style w:type="character" w:styleId="RTFNum41">
    <w:name w:val="RTF_Num 4 1"/>
    <w:qFormat/>
    <w:rPr>
      <w:rFonts w:eastAsia="Arial" w:cs="Times New Roman"/>
      <w:color w:val="000000"/>
    </w:rPr>
  </w:style>
  <w:style w:type="character" w:styleId="RTFNum51">
    <w:name w:val="RTF_Num 5 1"/>
    <w:qFormat/>
    <w:rPr/>
  </w:style>
  <w:style w:type="character" w:styleId="RTFNum52">
    <w:name w:val="RTF_Num 5 2"/>
    <w:qFormat/>
    <w:rPr/>
  </w:style>
  <w:style w:type="character" w:styleId="RTFNum53">
    <w:name w:val="RTF_Num 5 3"/>
    <w:qFormat/>
    <w:rPr/>
  </w:style>
  <w:style w:type="character" w:styleId="RTFNum54">
    <w:name w:val="RTF_Num 5 4"/>
    <w:qFormat/>
    <w:rPr/>
  </w:style>
  <w:style w:type="character" w:styleId="RTFNum55">
    <w:name w:val="RTF_Num 5 5"/>
    <w:qFormat/>
    <w:rPr/>
  </w:style>
  <w:style w:type="character" w:styleId="RTFNum56">
    <w:name w:val="RTF_Num 5 6"/>
    <w:qFormat/>
    <w:rPr/>
  </w:style>
  <w:style w:type="character" w:styleId="RTFNum57">
    <w:name w:val="RTF_Num 5 7"/>
    <w:qFormat/>
    <w:rPr/>
  </w:style>
  <w:style w:type="character" w:styleId="RTFNum58">
    <w:name w:val="RTF_Num 5 8"/>
    <w:qFormat/>
    <w:rPr/>
  </w:style>
  <w:style w:type="character" w:styleId="RTFNum59">
    <w:name w:val="RTF_Num 5 9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LibreOffice/7.0.0.3$Windows_X86_64 LibreOffice_project/8061b3e9204bef6b321a21033174034a5e2ea88e</Application>
  <Pages>2</Pages>
  <Words>668</Words>
  <Characters>4062</Characters>
  <CharactersWithSpaces>4973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2020-07-16T16:56:00Z</dcterms:created>
  <dc:creator>S.SORRENTINO</dc:creator>
  <dc:description/>
  <cp:keywords> </cp:keywords>
  <dc:language>it-IT</dc:language>
  <cp:lastModifiedBy>Economato</cp:lastModifiedBy>
  <cp:lastPrinted>2020-02-17T15:24:00Z</cp:lastPrinted>
  <dcterms:modified xsi:type="dcterms:W3CDTF">2020-09-01T08:12:00Z</dcterms:modified>
  <cp:revision>3</cp:revision>
  <dc:subject/>
  <dc:title>Provincia  Regionale  di  Ragusa</dc:title>
</cp:coreProperties>
</file>